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Mkatabulky"/>
        <w:tblW w:w="94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3261"/>
        <w:gridCol w:w="3913"/>
      </w:tblGrid>
      <w:tr w:rsidR="00954E0F" w14:paraId="2322207E" w14:textId="77777777" w:rsidTr="00C41677">
        <w:tc>
          <w:tcPr>
            <w:tcW w:w="2268" w:type="dxa"/>
          </w:tcPr>
          <w:p w14:paraId="297D3A07" w14:textId="77777777" w:rsidR="00954E0F" w:rsidRDefault="00954E0F" w:rsidP="00DE7B76">
            <w:pPr>
              <w:pStyle w:val="Brnopopis"/>
            </w:pPr>
            <w:r w:rsidRPr="00416897">
              <w:t>VÁŠ DOPIS Č. J.:</w:t>
            </w:r>
          </w:p>
        </w:tc>
        <w:tc>
          <w:tcPr>
            <w:tcW w:w="3261" w:type="dxa"/>
          </w:tcPr>
          <w:p w14:paraId="4427E2F4" w14:textId="77777777" w:rsidR="00954E0F" w:rsidRPr="00924B98" w:rsidRDefault="00954E0F" w:rsidP="00DE7B76">
            <w:pPr>
              <w:pStyle w:val="Brnopopistext"/>
              <w:rPr>
                <w:color w:val="auto"/>
              </w:rPr>
            </w:pPr>
          </w:p>
        </w:tc>
        <w:tc>
          <w:tcPr>
            <w:tcW w:w="3913" w:type="dxa"/>
            <w:vMerge w:val="restart"/>
          </w:tcPr>
          <w:p w14:paraId="249F9ACF" w14:textId="77777777" w:rsidR="00C41677" w:rsidRDefault="00C41677" w:rsidP="00064C65">
            <w:pPr>
              <w:pStyle w:val="Brnopopistext"/>
              <w:rPr>
                <w:sz w:val="20"/>
                <w:szCs w:val="20"/>
              </w:rPr>
            </w:pPr>
          </w:p>
          <w:p w14:paraId="10C293C2" w14:textId="7C8C121B" w:rsidR="0048481A" w:rsidRPr="00C41677" w:rsidRDefault="00C41677" w:rsidP="00064C65">
            <w:pPr>
              <w:pStyle w:val="Brnopopistext"/>
              <w:rPr>
                <w:b/>
                <w:bCs/>
                <w:sz w:val="20"/>
                <w:szCs w:val="20"/>
              </w:rPr>
            </w:pPr>
            <w:r w:rsidRPr="00C41677">
              <w:rPr>
                <w:b/>
                <w:bCs/>
                <w:sz w:val="20"/>
                <w:szCs w:val="20"/>
              </w:rPr>
              <w:t xml:space="preserve">Ing. Jana </w:t>
            </w:r>
            <w:proofErr w:type="spellStart"/>
            <w:r w:rsidRPr="00C41677">
              <w:rPr>
                <w:b/>
                <w:bCs/>
                <w:sz w:val="20"/>
                <w:szCs w:val="20"/>
              </w:rPr>
              <w:t>Dardová</w:t>
            </w:r>
            <w:proofErr w:type="spellEnd"/>
            <w:r w:rsidRPr="00C41677">
              <w:rPr>
                <w:b/>
                <w:bCs/>
                <w:sz w:val="20"/>
                <w:szCs w:val="20"/>
              </w:rPr>
              <w:t xml:space="preserve"> Maršálová, </w:t>
            </w:r>
            <w:proofErr w:type="gramStart"/>
            <w:r w:rsidRPr="00C41677">
              <w:rPr>
                <w:b/>
                <w:bCs/>
                <w:sz w:val="20"/>
                <w:szCs w:val="20"/>
              </w:rPr>
              <w:t>Ph.D</w:t>
            </w:r>
            <w:proofErr w:type="gramEnd"/>
          </w:p>
          <w:p w14:paraId="3B5DAC4F" w14:textId="275023FC" w:rsidR="00C41677" w:rsidRPr="00C41677" w:rsidRDefault="00C41677" w:rsidP="00064C65">
            <w:pPr>
              <w:pStyle w:val="Brnopopistext"/>
              <w:rPr>
                <w:b/>
                <w:bCs/>
                <w:sz w:val="20"/>
                <w:szCs w:val="20"/>
              </w:rPr>
            </w:pPr>
            <w:r w:rsidRPr="00C41677">
              <w:rPr>
                <w:b/>
                <w:bCs/>
                <w:sz w:val="20"/>
                <w:szCs w:val="20"/>
              </w:rPr>
              <w:t>Tábor 13</w:t>
            </w:r>
          </w:p>
          <w:p w14:paraId="48812FD2" w14:textId="72FD5AAA" w:rsidR="00C41677" w:rsidRPr="00C41677" w:rsidRDefault="00C41677" w:rsidP="00064C65">
            <w:pPr>
              <w:pStyle w:val="Brnopopistext"/>
              <w:rPr>
                <w:b/>
                <w:bCs/>
                <w:sz w:val="20"/>
                <w:szCs w:val="20"/>
              </w:rPr>
            </w:pPr>
            <w:r w:rsidRPr="00C41677">
              <w:rPr>
                <w:b/>
                <w:bCs/>
                <w:sz w:val="20"/>
                <w:szCs w:val="20"/>
              </w:rPr>
              <w:t xml:space="preserve">616 </w:t>
            </w:r>
            <w:proofErr w:type="gramStart"/>
            <w:r w:rsidRPr="00C41677">
              <w:rPr>
                <w:b/>
                <w:bCs/>
                <w:sz w:val="20"/>
                <w:szCs w:val="20"/>
              </w:rPr>
              <w:t>00  Brno</w:t>
            </w:r>
            <w:proofErr w:type="gramEnd"/>
            <w:r w:rsidRPr="00C41677">
              <w:rPr>
                <w:b/>
                <w:bCs/>
                <w:sz w:val="20"/>
                <w:szCs w:val="20"/>
              </w:rPr>
              <w:t xml:space="preserve"> (DS)</w:t>
            </w:r>
          </w:p>
          <w:p w14:paraId="5F74E92C" w14:textId="77777777" w:rsidR="00954E0F" w:rsidRPr="00924B98" w:rsidRDefault="00954E0F" w:rsidP="00F3523A">
            <w:pPr>
              <w:pStyle w:val="Brnopopistext"/>
              <w:rPr>
                <w:color w:val="auto"/>
              </w:rPr>
            </w:pPr>
          </w:p>
        </w:tc>
      </w:tr>
      <w:tr w:rsidR="00954E0F" w14:paraId="694A1C4D" w14:textId="77777777" w:rsidTr="00C41677">
        <w:tc>
          <w:tcPr>
            <w:tcW w:w="2268" w:type="dxa"/>
          </w:tcPr>
          <w:p w14:paraId="6F453DA3" w14:textId="77777777" w:rsidR="00954E0F" w:rsidRDefault="00954E0F" w:rsidP="00DE7B76">
            <w:pPr>
              <w:pStyle w:val="Brnopopis"/>
            </w:pPr>
            <w:r w:rsidRPr="00416897">
              <w:t>ZE DNE:</w:t>
            </w:r>
          </w:p>
        </w:tc>
        <w:tc>
          <w:tcPr>
            <w:tcW w:w="3261" w:type="dxa"/>
          </w:tcPr>
          <w:p w14:paraId="4E5A9B70" w14:textId="77777777" w:rsidR="00954E0F" w:rsidRPr="00924B98" w:rsidRDefault="00954E0F" w:rsidP="00482AFA">
            <w:pPr>
              <w:pStyle w:val="Brnopopistext"/>
              <w:rPr>
                <w:color w:val="auto"/>
              </w:rPr>
            </w:pPr>
          </w:p>
        </w:tc>
        <w:tc>
          <w:tcPr>
            <w:tcW w:w="3913" w:type="dxa"/>
            <w:vMerge/>
          </w:tcPr>
          <w:p w14:paraId="0509F008" w14:textId="77777777" w:rsidR="00954E0F" w:rsidRPr="00924B98" w:rsidRDefault="00954E0F" w:rsidP="00DE7B76">
            <w:pPr>
              <w:pStyle w:val="Brnopopistext"/>
              <w:rPr>
                <w:color w:val="auto"/>
              </w:rPr>
            </w:pPr>
          </w:p>
        </w:tc>
      </w:tr>
      <w:tr w:rsidR="00954E0F" w14:paraId="1DB478DC" w14:textId="77777777" w:rsidTr="00C41677">
        <w:tc>
          <w:tcPr>
            <w:tcW w:w="2268" w:type="dxa"/>
          </w:tcPr>
          <w:p w14:paraId="5B2C950E" w14:textId="77777777" w:rsidR="00954E0F" w:rsidRPr="003F3B4E" w:rsidRDefault="00954E0F" w:rsidP="00DE7B76">
            <w:pPr>
              <w:pStyle w:val="Brnopopis"/>
              <w:tabs>
                <w:tab w:val="right" w:pos="1956"/>
              </w:tabs>
            </w:pPr>
            <w:r w:rsidRPr="00416897">
              <w:t>NAŠE Č. J.:</w:t>
            </w:r>
            <w:r>
              <w:tab/>
            </w:r>
          </w:p>
        </w:tc>
        <w:tc>
          <w:tcPr>
            <w:tcW w:w="3261" w:type="dxa"/>
          </w:tcPr>
          <w:p w14:paraId="585F272E" w14:textId="2B3E41A2" w:rsidR="00954E0F" w:rsidRPr="00924B98" w:rsidRDefault="00954E0F" w:rsidP="00DA045A">
            <w:pPr>
              <w:pStyle w:val="Brnopopistext"/>
              <w:rPr>
                <w:color w:val="auto"/>
              </w:rPr>
            </w:pPr>
            <w:r w:rsidRPr="00924B98">
              <w:rPr>
                <w:color w:val="auto"/>
              </w:rPr>
              <w:t>MMB/</w:t>
            </w:r>
            <w:r w:rsidR="006B69AE">
              <w:rPr>
                <w:color w:val="auto"/>
              </w:rPr>
              <w:t>0</w:t>
            </w:r>
            <w:r w:rsidR="00C41677">
              <w:rPr>
                <w:color w:val="auto"/>
              </w:rPr>
              <w:t>535385</w:t>
            </w:r>
            <w:r w:rsidR="00A42C28">
              <w:rPr>
                <w:color w:val="auto"/>
              </w:rPr>
              <w:t>/20</w:t>
            </w:r>
            <w:r w:rsidR="00E21744">
              <w:rPr>
                <w:color w:val="auto"/>
              </w:rPr>
              <w:t>2</w:t>
            </w:r>
            <w:r w:rsidR="00D82DB8">
              <w:rPr>
                <w:color w:val="auto"/>
              </w:rPr>
              <w:t>3</w:t>
            </w:r>
          </w:p>
        </w:tc>
        <w:tc>
          <w:tcPr>
            <w:tcW w:w="3913" w:type="dxa"/>
            <w:vMerge/>
          </w:tcPr>
          <w:p w14:paraId="556EFB88" w14:textId="77777777" w:rsidR="00954E0F" w:rsidRPr="00924B98" w:rsidRDefault="00954E0F" w:rsidP="00DE7B76">
            <w:pPr>
              <w:pStyle w:val="Brnopopistext"/>
              <w:rPr>
                <w:color w:val="auto"/>
              </w:rPr>
            </w:pPr>
          </w:p>
        </w:tc>
      </w:tr>
      <w:tr w:rsidR="00954E0F" w14:paraId="53427216" w14:textId="77777777" w:rsidTr="00C41677">
        <w:tc>
          <w:tcPr>
            <w:tcW w:w="2268" w:type="dxa"/>
          </w:tcPr>
          <w:p w14:paraId="2F8D4B57" w14:textId="77777777" w:rsidR="00954E0F" w:rsidRPr="003F3B4E" w:rsidRDefault="00954E0F" w:rsidP="00DE7B76">
            <w:pPr>
              <w:pStyle w:val="Brnopopis"/>
            </w:pPr>
            <w:r w:rsidRPr="00416897">
              <w:t>SPIS. ZN.:</w:t>
            </w:r>
          </w:p>
        </w:tc>
        <w:tc>
          <w:tcPr>
            <w:tcW w:w="3261" w:type="dxa"/>
          </w:tcPr>
          <w:p w14:paraId="5A902404" w14:textId="75F7526A" w:rsidR="00954E0F" w:rsidRPr="00924B98" w:rsidRDefault="00954E0F" w:rsidP="00F3523A">
            <w:pPr>
              <w:pStyle w:val="Brnopopistext"/>
              <w:rPr>
                <w:color w:val="auto"/>
              </w:rPr>
            </w:pPr>
            <w:r w:rsidRPr="00924B98">
              <w:rPr>
                <w:color w:val="auto"/>
              </w:rPr>
              <w:t>OV</w:t>
            </w:r>
            <w:r w:rsidR="00064C65">
              <w:rPr>
                <w:color w:val="auto"/>
              </w:rPr>
              <w:t>LHZ</w:t>
            </w:r>
            <w:r w:rsidRPr="00924B98">
              <w:rPr>
                <w:color w:val="auto"/>
              </w:rPr>
              <w:t>/MMB/</w:t>
            </w:r>
            <w:r w:rsidR="00A42C28">
              <w:rPr>
                <w:color w:val="auto"/>
              </w:rPr>
              <w:t>0</w:t>
            </w:r>
            <w:r w:rsidR="00C41677">
              <w:rPr>
                <w:color w:val="auto"/>
              </w:rPr>
              <w:t>503052</w:t>
            </w:r>
            <w:r w:rsidR="007E11FE">
              <w:rPr>
                <w:color w:val="auto"/>
              </w:rPr>
              <w:t>/</w:t>
            </w:r>
            <w:r w:rsidR="00A42C28">
              <w:rPr>
                <w:color w:val="auto"/>
              </w:rPr>
              <w:t>20</w:t>
            </w:r>
            <w:r w:rsidR="00D24C88">
              <w:rPr>
                <w:color w:val="auto"/>
              </w:rPr>
              <w:t>2</w:t>
            </w:r>
            <w:r w:rsidR="00E80870">
              <w:rPr>
                <w:color w:val="auto"/>
              </w:rPr>
              <w:t>3</w:t>
            </w:r>
          </w:p>
        </w:tc>
        <w:tc>
          <w:tcPr>
            <w:tcW w:w="3913" w:type="dxa"/>
            <w:vMerge/>
          </w:tcPr>
          <w:p w14:paraId="66C29E5E" w14:textId="77777777" w:rsidR="00954E0F" w:rsidRPr="00924B98" w:rsidRDefault="00954E0F" w:rsidP="00DE7B76">
            <w:pPr>
              <w:pStyle w:val="Brnopopistext"/>
              <w:rPr>
                <w:color w:val="auto"/>
              </w:rPr>
            </w:pPr>
          </w:p>
        </w:tc>
      </w:tr>
      <w:tr w:rsidR="00954E0F" w14:paraId="75D0C89E" w14:textId="77777777" w:rsidTr="00C41677">
        <w:tc>
          <w:tcPr>
            <w:tcW w:w="2268" w:type="dxa"/>
          </w:tcPr>
          <w:p w14:paraId="371F8C16" w14:textId="77777777" w:rsidR="00954E0F" w:rsidRPr="003F3B4E" w:rsidRDefault="00954E0F" w:rsidP="00DE7B76">
            <w:pPr>
              <w:pStyle w:val="Brnopopis"/>
            </w:pPr>
          </w:p>
        </w:tc>
        <w:tc>
          <w:tcPr>
            <w:tcW w:w="3261" w:type="dxa"/>
          </w:tcPr>
          <w:p w14:paraId="504DF684" w14:textId="77777777" w:rsidR="00954E0F" w:rsidRPr="00924B98" w:rsidRDefault="00954E0F" w:rsidP="00DE7B76">
            <w:pPr>
              <w:pStyle w:val="Brnopopistext"/>
              <w:rPr>
                <w:color w:val="auto"/>
              </w:rPr>
            </w:pPr>
          </w:p>
        </w:tc>
        <w:tc>
          <w:tcPr>
            <w:tcW w:w="3913" w:type="dxa"/>
            <w:vMerge/>
          </w:tcPr>
          <w:p w14:paraId="59F70D94" w14:textId="77777777" w:rsidR="00954E0F" w:rsidRPr="00924B98" w:rsidRDefault="00954E0F" w:rsidP="00DE7B76">
            <w:pPr>
              <w:pStyle w:val="Brnopopistext"/>
              <w:rPr>
                <w:color w:val="auto"/>
              </w:rPr>
            </w:pPr>
          </w:p>
        </w:tc>
      </w:tr>
      <w:tr w:rsidR="00954E0F" w14:paraId="69A0589D" w14:textId="77777777" w:rsidTr="00C41677">
        <w:tc>
          <w:tcPr>
            <w:tcW w:w="2268" w:type="dxa"/>
          </w:tcPr>
          <w:p w14:paraId="65AD5E24" w14:textId="77777777" w:rsidR="00954E0F" w:rsidRPr="003F3B4E" w:rsidRDefault="00954E0F" w:rsidP="00DE7B76">
            <w:pPr>
              <w:pStyle w:val="Brnopopis"/>
            </w:pPr>
            <w:r w:rsidRPr="00416897">
              <w:t>VYŘIZUJE:</w:t>
            </w:r>
          </w:p>
        </w:tc>
        <w:tc>
          <w:tcPr>
            <w:tcW w:w="3261" w:type="dxa"/>
          </w:tcPr>
          <w:p w14:paraId="470177F3" w14:textId="6767D761" w:rsidR="00954E0F" w:rsidRPr="00924B98" w:rsidRDefault="00DD26E6" w:rsidP="00DD26E6">
            <w:pPr>
              <w:pStyle w:val="Brnopopistext"/>
              <w:rPr>
                <w:color w:val="auto"/>
              </w:rPr>
            </w:pPr>
            <w:proofErr w:type="spellStart"/>
            <w:proofErr w:type="gramStart"/>
            <w:r>
              <w:t>Záv,</w:t>
            </w:r>
            <w:r w:rsidR="00E80870">
              <w:t>P</w:t>
            </w:r>
            <w:r>
              <w:t>o</w:t>
            </w:r>
            <w:proofErr w:type="gramEnd"/>
            <w:r>
              <w:t>,</w:t>
            </w:r>
            <w:r w:rsidR="006C7494">
              <w:t>Pot</w:t>
            </w:r>
            <w:proofErr w:type="spellEnd"/>
            <w:r w:rsidR="00A42C28">
              <w:t>/Dr</w:t>
            </w:r>
          </w:p>
        </w:tc>
        <w:tc>
          <w:tcPr>
            <w:tcW w:w="3913" w:type="dxa"/>
            <w:vMerge/>
          </w:tcPr>
          <w:p w14:paraId="1E637C32" w14:textId="77777777" w:rsidR="00954E0F" w:rsidRPr="00924B98" w:rsidRDefault="00954E0F" w:rsidP="00DE7B76">
            <w:pPr>
              <w:pStyle w:val="Brnopopistext"/>
              <w:rPr>
                <w:color w:val="auto"/>
              </w:rPr>
            </w:pPr>
          </w:p>
        </w:tc>
      </w:tr>
      <w:tr w:rsidR="00954E0F" w14:paraId="0DA27A6E" w14:textId="77777777" w:rsidTr="00C41677">
        <w:tc>
          <w:tcPr>
            <w:tcW w:w="2268" w:type="dxa"/>
          </w:tcPr>
          <w:p w14:paraId="47745FB1" w14:textId="77777777" w:rsidR="00954E0F" w:rsidRPr="00416897" w:rsidRDefault="00954E0F" w:rsidP="00DE7B76">
            <w:pPr>
              <w:pStyle w:val="Brnopopis"/>
            </w:pPr>
            <w:r>
              <w:t>ID datové schránky</w:t>
            </w:r>
            <w:r w:rsidRPr="00416897">
              <w:t>:</w:t>
            </w:r>
          </w:p>
        </w:tc>
        <w:tc>
          <w:tcPr>
            <w:tcW w:w="3261" w:type="dxa"/>
          </w:tcPr>
          <w:p w14:paraId="5687EF47" w14:textId="77777777" w:rsidR="00954E0F" w:rsidRPr="00924B98" w:rsidRDefault="00954E0F" w:rsidP="00DE7B76">
            <w:pPr>
              <w:pStyle w:val="Brnopopistext"/>
              <w:rPr>
                <w:color w:val="auto"/>
              </w:rPr>
            </w:pPr>
            <w:r w:rsidRPr="00A23B0E">
              <w:rPr>
                <w:color w:val="auto"/>
              </w:rPr>
              <w:t>a7kbrrn</w:t>
            </w:r>
          </w:p>
        </w:tc>
        <w:tc>
          <w:tcPr>
            <w:tcW w:w="3913" w:type="dxa"/>
            <w:vMerge/>
          </w:tcPr>
          <w:p w14:paraId="37F358CD" w14:textId="77777777" w:rsidR="00954E0F" w:rsidRPr="00924B98" w:rsidRDefault="00954E0F" w:rsidP="00DE7B76">
            <w:pPr>
              <w:pStyle w:val="Brnopopistext"/>
              <w:rPr>
                <w:color w:val="auto"/>
              </w:rPr>
            </w:pPr>
          </w:p>
        </w:tc>
      </w:tr>
      <w:tr w:rsidR="00954E0F" w14:paraId="1C7B0FC9" w14:textId="77777777" w:rsidTr="00C41677">
        <w:tc>
          <w:tcPr>
            <w:tcW w:w="2268" w:type="dxa"/>
          </w:tcPr>
          <w:p w14:paraId="2D3F8C27" w14:textId="77777777" w:rsidR="00954E0F" w:rsidRPr="00416897" w:rsidRDefault="00954E0F" w:rsidP="00DE7B76">
            <w:pPr>
              <w:pStyle w:val="Brnopopis"/>
            </w:pPr>
          </w:p>
        </w:tc>
        <w:tc>
          <w:tcPr>
            <w:tcW w:w="3261" w:type="dxa"/>
          </w:tcPr>
          <w:p w14:paraId="79F084DD" w14:textId="77777777" w:rsidR="00954E0F" w:rsidRPr="00924B98" w:rsidRDefault="00954E0F" w:rsidP="00DE7B76">
            <w:pPr>
              <w:pStyle w:val="Brnopopistext"/>
              <w:rPr>
                <w:color w:val="auto"/>
              </w:rPr>
            </w:pPr>
          </w:p>
        </w:tc>
        <w:tc>
          <w:tcPr>
            <w:tcW w:w="3913" w:type="dxa"/>
          </w:tcPr>
          <w:p w14:paraId="1B26042E" w14:textId="77777777" w:rsidR="00954E0F" w:rsidRDefault="00954E0F" w:rsidP="00DE7B76">
            <w:pPr>
              <w:pStyle w:val="Brnopopistext"/>
            </w:pPr>
          </w:p>
        </w:tc>
      </w:tr>
      <w:tr w:rsidR="00954E0F" w14:paraId="3ED8F399" w14:textId="77777777" w:rsidTr="00C41677">
        <w:trPr>
          <w:trHeight w:val="80"/>
        </w:trPr>
        <w:tc>
          <w:tcPr>
            <w:tcW w:w="2268" w:type="dxa"/>
          </w:tcPr>
          <w:p w14:paraId="381958E7" w14:textId="77777777" w:rsidR="00954E0F" w:rsidRPr="00416897" w:rsidRDefault="00954E0F" w:rsidP="00DE7B76">
            <w:pPr>
              <w:pStyle w:val="Brnopopis"/>
            </w:pPr>
            <w:r w:rsidRPr="00416897">
              <w:t>DATUM:</w:t>
            </w:r>
          </w:p>
        </w:tc>
        <w:tc>
          <w:tcPr>
            <w:tcW w:w="3261" w:type="dxa"/>
          </w:tcPr>
          <w:p w14:paraId="3F746950" w14:textId="2C21B3FB" w:rsidR="00954E0F" w:rsidRPr="00924B98" w:rsidRDefault="00C41677" w:rsidP="00E21744">
            <w:pPr>
              <w:pStyle w:val="Brnopopistext"/>
              <w:rPr>
                <w:color w:val="auto"/>
              </w:rPr>
            </w:pPr>
            <w:r>
              <w:rPr>
                <w:color w:val="auto"/>
                <w:szCs w:val="18"/>
              </w:rPr>
              <w:t>2</w:t>
            </w:r>
            <w:r w:rsidR="0048481A">
              <w:rPr>
                <w:color w:val="auto"/>
                <w:szCs w:val="18"/>
              </w:rPr>
              <w:t>2</w:t>
            </w:r>
            <w:r w:rsidR="00E80870">
              <w:rPr>
                <w:color w:val="auto"/>
                <w:szCs w:val="18"/>
              </w:rPr>
              <w:t>.</w:t>
            </w:r>
            <w:r w:rsidR="00395A39">
              <w:rPr>
                <w:color w:val="auto"/>
                <w:szCs w:val="18"/>
              </w:rPr>
              <w:t xml:space="preserve"> </w:t>
            </w:r>
            <w:r w:rsidR="00D82DB8">
              <w:rPr>
                <w:color w:val="auto"/>
                <w:szCs w:val="18"/>
              </w:rPr>
              <w:t>1</w:t>
            </w:r>
            <w:r w:rsidR="00E80870">
              <w:rPr>
                <w:color w:val="auto"/>
                <w:szCs w:val="18"/>
              </w:rPr>
              <w:t>1</w:t>
            </w:r>
            <w:r w:rsidR="00395A39">
              <w:rPr>
                <w:color w:val="auto"/>
                <w:szCs w:val="18"/>
              </w:rPr>
              <w:t>. 202</w:t>
            </w:r>
            <w:r w:rsidR="00D82DB8">
              <w:rPr>
                <w:color w:val="auto"/>
                <w:szCs w:val="18"/>
              </w:rPr>
              <w:t>3</w:t>
            </w:r>
          </w:p>
        </w:tc>
        <w:tc>
          <w:tcPr>
            <w:tcW w:w="3913" w:type="dxa"/>
          </w:tcPr>
          <w:p w14:paraId="6FF90245" w14:textId="77777777" w:rsidR="00954E0F" w:rsidRDefault="00954E0F" w:rsidP="00DE7B76">
            <w:pPr>
              <w:pStyle w:val="Brnopopistext"/>
            </w:pPr>
          </w:p>
        </w:tc>
      </w:tr>
      <w:tr w:rsidR="00954E0F" w14:paraId="4B1D551C" w14:textId="77777777" w:rsidTr="00C41677">
        <w:tc>
          <w:tcPr>
            <w:tcW w:w="2268" w:type="dxa"/>
          </w:tcPr>
          <w:p w14:paraId="24060907" w14:textId="77777777" w:rsidR="00954E0F" w:rsidRPr="00416897" w:rsidRDefault="00954E0F" w:rsidP="00DE7B76">
            <w:pPr>
              <w:pStyle w:val="Brnopopis"/>
            </w:pPr>
            <w:r>
              <w:t>počet listů:</w:t>
            </w:r>
          </w:p>
        </w:tc>
        <w:tc>
          <w:tcPr>
            <w:tcW w:w="3261" w:type="dxa"/>
          </w:tcPr>
          <w:p w14:paraId="16952038" w14:textId="244EF014" w:rsidR="00954E0F" w:rsidRPr="00924B98" w:rsidRDefault="006C7494" w:rsidP="000407DF">
            <w:pPr>
              <w:pStyle w:val="Brnopopistext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3913" w:type="dxa"/>
          </w:tcPr>
          <w:p w14:paraId="7201D38A" w14:textId="77777777" w:rsidR="00954E0F" w:rsidRDefault="00954E0F" w:rsidP="00DE7B76">
            <w:pPr>
              <w:pStyle w:val="Brnopopistext"/>
            </w:pPr>
          </w:p>
        </w:tc>
      </w:tr>
      <w:tr w:rsidR="00954E0F" w14:paraId="127A0DCE" w14:textId="77777777" w:rsidTr="00C41677">
        <w:tc>
          <w:tcPr>
            <w:tcW w:w="2268" w:type="dxa"/>
          </w:tcPr>
          <w:p w14:paraId="3F56F64D" w14:textId="77777777" w:rsidR="00954E0F" w:rsidRDefault="00954E0F" w:rsidP="00DE7B76">
            <w:pPr>
              <w:pStyle w:val="Brnopopis"/>
            </w:pPr>
          </w:p>
        </w:tc>
        <w:tc>
          <w:tcPr>
            <w:tcW w:w="3261" w:type="dxa"/>
          </w:tcPr>
          <w:p w14:paraId="0633CDBB" w14:textId="77777777" w:rsidR="00954E0F" w:rsidRDefault="00954E0F" w:rsidP="00DE7B76">
            <w:pPr>
              <w:pStyle w:val="Brnopopistext"/>
            </w:pPr>
          </w:p>
        </w:tc>
        <w:tc>
          <w:tcPr>
            <w:tcW w:w="3913" w:type="dxa"/>
          </w:tcPr>
          <w:p w14:paraId="0C6825AD" w14:textId="77777777" w:rsidR="00954E0F" w:rsidRDefault="00954E0F" w:rsidP="00DE7B76">
            <w:pPr>
              <w:pStyle w:val="Brnopopistext"/>
            </w:pPr>
          </w:p>
        </w:tc>
      </w:tr>
    </w:tbl>
    <w:p w14:paraId="6F7054E6" w14:textId="71733718" w:rsidR="000954AB" w:rsidRPr="000954AB" w:rsidRDefault="000954AB" w:rsidP="000954AB">
      <w:pPr>
        <w:rPr>
          <w:color w:val="414142" w:themeColor="accent4"/>
        </w:rPr>
      </w:pPr>
      <w:r w:rsidRPr="000954AB">
        <w:rPr>
          <w:b/>
          <w:color w:val="414142" w:themeColor="accent4"/>
        </w:rPr>
        <w:t>VYJÁDŘENÍ</w:t>
      </w:r>
    </w:p>
    <w:p w14:paraId="4375FD2E" w14:textId="77777777" w:rsidR="0055799A" w:rsidRPr="000954AB" w:rsidRDefault="0055799A" w:rsidP="000954AB">
      <w:pPr>
        <w:rPr>
          <w:color w:val="414142" w:themeColor="accent4"/>
        </w:rPr>
      </w:pPr>
    </w:p>
    <w:p w14:paraId="499EAD72" w14:textId="77777777" w:rsidR="00C41677" w:rsidRDefault="000954AB" w:rsidP="000954AB">
      <w:r w:rsidRPr="00A42C28">
        <w:t xml:space="preserve">Dne </w:t>
      </w:r>
      <w:r w:rsidR="00C41677">
        <w:t>30</w:t>
      </w:r>
      <w:r w:rsidR="00A42C28" w:rsidRPr="00A42C28">
        <w:t xml:space="preserve">. </w:t>
      </w:r>
      <w:r w:rsidR="006C7494">
        <w:t>10</w:t>
      </w:r>
      <w:r w:rsidR="00D82DB8">
        <w:t>.</w:t>
      </w:r>
      <w:r w:rsidR="00A42C28" w:rsidRPr="00A42C28">
        <w:t xml:space="preserve"> </w:t>
      </w:r>
      <w:r w:rsidRPr="00A42C28">
        <w:t>20</w:t>
      </w:r>
      <w:r w:rsidR="00D24C88">
        <w:t>2</w:t>
      </w:r>
      <w:r w:rsidR="00E80870">
        <w:t>3</w:t>
      </w:r>
      <w:r w:rsidRPr="00A42C28">
        <w:t xml:space="preserve"> jste </w:t>
      </w:r>
      <w:r w:rsidR="0048481A">
        <w:t xml:space="preserve">v zastoupení investora, kterým je statutární město Brno, </w:t>
      </w:r>
      <w:r w:rsidRPr="00A42C28">
        <w:t>požádal</w:t>
      </w:r>
      <w:r w:rsidR="00C41677">
        <w:t>a</w:t>
      </w:r>
      <w:r w:rsidR="006C7494">
        <w:t xml:space="preserve"> </w:t>
      </w:r>
      <w:r w:rsidRPr="00A42C28">
        <w:t>Magistrát města Brna, Odbor vodního a lesního hospodářství</w:t>
      </w:r>
      <w:r w:rsidR="00A718AC">
        <w:t xml:space="preserve"> </w:t>
      </w:r>
      <w:r w:rsidR="00DE7B76">
        <w:t xml:space="preserve">a </w:t>
      </w:r>
      <w:r w:rsidRPr="00A42C28">
        <w:t xml:space="preserve">zemědělství (dále jen „Odbor VLHZ </w:t>
      </w:r>
      <w:r w:rsidRPr="000954AB">
        <w:rPr>
          <w:color w:val="414142" w:themeColor="accent4"/>
        </w:rPr>
        <w:t>MMB“)</w:t>
      </w:r>
      <w:r w:rsidRPr="006B69AE">
        <w:t>, jako věcně a místně příslušný vodoprávní úřad, orgán státní správy lesů a orgán ochrany zemědělského půdního fondu, o vyjádření</w:t>
      </w:r>
      <w:r w:rsidR="002D6B5C" w:rsidRPr="006B69AE">
        <w:t xml:space="preserve"> k</w:t>
      </w:r>
      <w:r w:rsidR="007E11FE">
        <w:t xml:space="preserve">e </w:t>
      </w:r>
      <w:r w:rsidR="00C41677">
        <w:t>stavebnímu řízení, a to pro stavbu:</w:t>
      </w:r>
    </w:p>
    <w:p w14:paraId="37530DDC" w14:textId="77777777" w:rsidR="00A42C28" w:rsidRPr="006B69AE" w:rsidRDefault="00A42C28" w:rsidP="00A42C28">
      <w:pPr>
        <w:autoSpaceDE w:val="0"/>
        <w:autoSpaceDN w:val="0"/>
        <w:adjustRightInd w:val="0"/>
        <w:spacing w:line="240" w:lineRule="auto"/>
        <w:jc w:val="left"/>
        <w:rPr>
          <w:b/>
        </w:rPr>
      </w:pPr>
    </w:p>
    <w:p w14:paraId="633BB110" w14:textId="77777777" w:rsidR="00C41677" w:rsidRDefault="00BE3A1E" w:rsidP="0048481A">
      <w:pPr>
        <w:autoSpaceDE w:val="0"/>
        <w:autoSpaceDN w:val="0"/>
        <w:adjustRightInd w:val="0"/>
        <w:spacing w:line="240" w:lineRule="auto"/>
        <w:jc w:val="center"/>
        <w:rPr>
          <w:rFonts w:asciiTheme="majorHAnsi" w:hAnsiTheme="majorHAnsi" w:cstheme="majorHAnsi"/>
          <w:b/>
          <w:szCs w:val="20"/>
        </w:rPr>
      </w:pPr>
      <w:r>
        <w:rPr>
          <w:rFonts w:asciiTheme="majorHAnsi" w:hAnsiTheme="majorHAnsi" w:cstheme="majorHAnsi"/>
          <w:b/>
          <w:szCs w:val="20"/>
        </w:rPr>
        <w:t>„</w:t>
      </w:r>
      <w:r w:rsidR="00C41677">
        <w:rPr>
          <w:rFonts w:asciiTheme="majorHAnsi" w:hAnsiTheme="majorHAnsi" w:cstheme="majorHAnsi"/>
          <w:b/>
          <w:szCs w:val="20"/>
        </w:rPr>
        <w:t>Park Danuše Muzikářové“.</w:t>
      </w:r>
    </w:p>
    <w:p w14:paraId="39BA827F" w14:textId="77777777" w:rsidR="00BE3A1E" w:rsidRDefault="00BE3A1E" w:rsidP="00A42C28">
      <w:pPr>
        <w:autoSpaceDE w:val="0"/>
        <w:autoSpaceDN w:val="0"/>
        <w:adjustRightInd w:val="0"/>
        <w:spacing w:line="240" w:lineRule="auto"/>
        <w:jc w:val="left"/>
        <w:rPr>
          <w:rFonts w:asciiTheme="majorHAnsi" w:hAnsiTheme="majorHAnsi" w:cstheme="majorHAnsi"/>
          <w:b/>
          <w:szCs w:val="20"/>
        </w:rPr>
      </w:pPr>
    </w:p>
    <w:p w14:paraId="5B3B00AE" w14:textId="47F335DD" w:rsidR="00C41677" w:rsidRDefault="0094136D" w:rsidP="0048481A">
      <w:pPr>
        <w:autoSpaceDE w:val="0"/>
        <w:autoSpaceDN w:val="0"/>
        <w:adjustRightInd w:val="0"/>
        <w:spacing w:line="240" w:lineRule="auto"/>
        <w:rPr>
          <w:rFonts w:asciiTheme="majorHAnsi" w:hAnsiTheme="majorHAnsi" w:cstheme="majorHAnsi"/>
          <w:szCs w:val="20"/>
        </w:rPr>
      </w:pPr>
      <w:r>
        <w:rPr>
          <w:rFonts w:asciiTheme="majorHAnsi" w:hAnsiTheme="majorHAnsi" w:cstheme="majorHAnsi"/>
          <w:szCs w:val="20"/>
        </w:rPr>
        <w:t>Stavbou budou dotčeny pozemky v </w:t>
      </w:r>
      <w:proofErr w:type="spellStart"/>
      <w:r>
        <w:rPr>
          <w:rFonts w:asciiTheme="majorHAnsi" w:hAnsiTheme="majorHAnsi" w:cstheme="majorHAnsi"/>
          <w:szCs w:val="20"/>
        </w:rPr>
        <w:t>k.ú</w:t>
      </w:r>
      <w:proofErr w:type="spellEnd"/>
      <w:r>
        <w:rPr>
          <w:rFonts w:asciiTheme="majorHAnsi" w:hAnsiTheme="majorHAnsi" w:cstheme="majorHAnsi"/>
          <w:szCs w:val="20"/>
        </w:rPr>
        <w:t>.</w:t>
      </w:r>
      <w:r w:rsidR="00F97BC7">
        <w:rPr>
          <w:rFonts w:asciiTheme="majorHAnsi" w:hAnsiTheme="majorHAnsi" w:cstheme="majorHAnsi"/>
          <w:szCs w:val="20"/>
        </w:rPr>
        <w:t xml:space="preserve"> </w:t>
      </w:r>
      <w:r w:rsidR="00C41677">
        <w:rPr>
          <w:rFonts w:asciiTheme="majorHAnsi" w:hAnsiTheme="majorHAnsi" w:cstheme="majorHAnsi"/>
          <w:szCs w:val="20"/>
        </w:rPr>
        <w:t xml:space="preserve">Město Brno, </w:t>
      </w:r>
      <w:proofErr w:type="spellStart"/>
      <w:r w:rsidR="00C41677">
        <w:rPr>
          <w:rFonts w:asciiTheme="majorHAnsi" w:hAnsiTheme="majorHAnsi" w:cstheme="majorHAnsi"/>
          <w:szCs w:val="20"/>
        </w:rPr>
        <w:t>p.č</w:t>
      </w:r>
      <w:proofErr w:type="spellEnd"/>
      <w:r w:rsidR="00C41677">
        <w:rPr>
          <w:rFonts w:asciiTheme="majorHAnsi" w:hAnsiTheme="majorHAnsi" w:cstheme="majorHAnsi"/>
          <w:szCs w:val="20"/>
        </w:rPr>
        <w:t>. 5/10, 5/11, 5/12, 5/13, 5/14, 5/15, 3, 4, 6, 800, 24, 1.</w:t>
      </w:r>
    </w:p>
    <w:p w14:paraId="360706F0" w14:textId="77777777" w:rsidR="00833981" w:rsidRDefault="00833981" w:rsidP="00A42C28">
      <w:pPr>
        <w:autoSpaceDE w:val="0"/>
        <w:autoSpaceDN w:val="0"/>
        <w:adjustRightInd w:val="0"/>
        <w:spacing w:line="240" w:lineRule="auto"/>
        <w:jc w:val="left"/>
        <w:rPr>
          <w:rFonts w:asciiTheme="majorHAnsi" w:hAnsiTheme="majorHAnsi" w:cstheme="majorHAnsi"/>
          <w:b/>
          <w:szCs w:val="20"/>
          <w:u w:val="single"/>
        </w:rPr>
      </w:pPr>
    </w:p>
    <w:p w14:paraId="46A2082B" w14:textId="77777777" w:rsidR="00A718AC" w:rsidRPr="00A718AC" w:rsidRDefault="00A718AC" w:rsidP="00A42C28">
      <w:pPr>
        <w:autoSpaceDE w:val="0"/>
        <w:autoSpaceDN w:val="0"/>
        <w:adjustRightInd w:val="0"/>
        <w:spacing w:line="240" w:lineRule="auto"/>
        <w:jc w:val="left"/>
        <w:rPr>
          <w:rFonts w:asciiTheme="majorHAnsi" w:hAnsiTheme="majorHAnsi" w:cstheme="majorHAnsi"/>
          <w:b/>
          <w:szCs w:val="20"/>
          <w:u w:val="single"/>
        </w:rPr>
      </w:pPr>
      <w:r w:rsidRPr="00A718AC">
        <w:rPr>
          <w:rFonts w:asciiTheme="majorHAnsi" w:hAnsiTheme="majorHAnsi" w:cstheme="majorHAnsi"/>
          <w:b/>
          <w:szCs w:val="20"/>
          <w:u w:val="single"/>
        </w:rPr>
        <w:t>Popis stavby:</w:t>
      </w:r>
    </w:p>
    <w:p w14:paraId="6A87728E" w14:textId="78AB22BE" w:rsidR="00E80870" w:rsidRPr="00F91271" w:rsidRDefault="00E80870" w:rsidP="00F91271">
      <w:pPr>
        <w:rPr>
          <w:rFonts w:asciiTheme="majorHAnsi" w:hAnsiTheme="majorHAnsi" w:cstheme="majorHAnsi"/>
          <w:color w:val="414142" w:themeColor="accent4"/>
        </w:rPr>
      </w:pPr>
      <w:r w:rsidRPr="00F91271">
        <w:rPr>
          <w:rFonts w:asciiTheme="majorHAnsi" w:hAnsiTheme="majorHAnsi" w:cstheme="majorHAnsi"/>
          <w:color w:val="414142" w:themeColor="accent4"/>
        </w:rPr>
        <w:t>Stavba je členěna na tyto objekty:</w:t>
      </w:r>
    </w:p>
    <w:p w14:paraId="50F6E67D" w14:textId="77777777" w:rsidR="00C41677" w:rsidRPr="00F91271" w:rsidRDefault="00C41677" w:rsidP="00F91271">
      <w:pPr>
        <w:jc w:val="left"/>
        <w:rPr>
          <w:rFonts w:asciiTheme="majorHAnsi" w:hAnsiTheme="majorHAnsi" w:cstheme="majorHAnsi"/>
          <w:u w:val="single"/>
        </w:rPr>
      </w:pPr>
      <w:r w:rsidRPr="00F91271">
        <w:rPr>
          <w:rFonts w:asciiTheme="majorHAnsi" w:hAnsiTheme="majorHAnsi" w:cstheme="majorHAnsi"/>
          <w:u w:val="single"/>
        </w:rPr>
        <w:t>Stavební objekty:</w:t>
      </w:r>
    </w:p>
    <w:p w14:paraId="2AF52C18" w14:textId="5FFE4F1D" w:rsidR="00C41677" w:rsidRPr="00F91271" w:rsidRDefault="00C41677" w:rsidP="00F91271">
      <w:pPr>
        <w:rPr>
          <w:rFonts w:asciiTheme="majorHAnsi" w:hAnsiTheme="majorHAnsi" w:cstheme="majorHAnsi"/>
        </w:rPr>
      </w:pPr>
      <w:r w:rsidRPr="00F91271">
        <w:rPr>
          <w:rFonts w:asciiTheme="majorHAnsi" w:hAnsiTheme="majorHAnsi" w:cstheme="majorHAnsi"/>
        </w:rPr>
        <w:t>SO 01 - Hlavní objekt (vodní prvek a pobytové terasy)</w:t>
      </w:r>
    </w:p>
    <w:p w14:paraId="31154ED6" w14:textId="197E2B55" w:rsidR="00C41677" w:rsidRPr="00F91271" w:rsidRDefault="00C41677" w:rsidP="00F91271">
      <w:pPr>
        <w:rPr>
          <w:rFonts w:asciiTheme="majorHAnsi" w:hAnsiTheme="majorHAnsi" w:cstheme="majorHAnsi"/>
        </w:rPr>
      </w:pPr>
      <w:r w:rsidRPr="00F91271">
        <w:rPr>
          <w:rFonts w:asciiTheme="majorHAnsi" w:hAnsiTheme="majorHAnsi" w:cstheme="majorHAnsi"/>
        </w:rPr>
        <w:t>SO 02 - Venkovní úpravy</w:t>
      </w:r>
    </w:p>
    <w:p w14:paraId="137A5A79" w14:textId="77777777" w:rsidR="00C41677" w:rsidRPr="00F91271" w:rsidRDefault="00C41677" w:rsidP="00F91271">
      <w:pPr>
        <w:ind w:firstLine="708"/>
        <w:rPr>
          <w:rFonts w:asciiTheme="majorHAnsi" w:eastAsia="Times New Roman" w:hAnsiTheme="majorHAnsi" w:cstheme="majorHAnsi"/>
        </w:rPr>
      </w:pPr>
      <w:proofErr w:type="gramStart"/>
      <w:r w:rsidRPr="00F91271">
        <w:rPr>
          <w:rFonts w:asciiTheme="majorHAnsi" w:eastAsia="Times New Roman" w:hAnsiTheme="majorHAnsi" w:cstheme="majorHAnsi"/>
        </w:rPr>
        <w:t>SO</w:t>
      </w:r>
      <w:r w:rsidRPr="00F91271">
        <w:rPr>
          <w:rFonts w:asciiTheme="majorHAnsi" w:eastAsia="Times New Roman" w:hAnsiTheme="majorHAnsi" w:cstheme="majorHAnsi"/>
        </w:rPr>
        <w:t xml:space="preserve"> </w:t>
      </w:r>
      <w:r w:rsidRPr="00F91271">
        <w:rPr>
          <w:rFonts w:asciiTheme="majorHAnsi" w:eastAsia="Times New Roman" w:hAnsiTheme="majorHAnsi" w:cstheme="majorHAnsi"/>
        </w:rPr>
        <w:t xml:space="preserve"> </w:t>
      </w:r>
      <w:r w:rsidRPr="00F91271">
        <w:rPr>
          <w:rFonts w:asciiTheme="majorHAnsi" w:eastAsia="Times New Roman" w:hAnsiTheme="majorHAnsi" w:cstheme="majorHAnsi"/>
        </w:rPr>
        <w:t>02.1</w:t>
      </w:r>
      <w:proofErr w:type="gramEnd"/>
      <w:r w:rsidRPr="00F91271">
        <w:rPr>
          <w:rFonts w:asciiTheme="majorHAnsi" w:eastAsia="Times New Roman" w:hAnsiTheme="majorHAnsi" w:cstheme="majorHAnsi"/>
        </w:rPr>
        <w:t xml:space="preserve"> - Opěrná zeď </w:t>
      </w:r>
    </w:p>
    <w:p w14:paraId="46FF7DA9" w14:textId="77777777" w:rsidR="00C41677" w:rsidRPr="00F91271" w:rsidRDefault="00C41677" w:rsidP="00F91271">
      <w:pPr>
        <w:ind w:firstLine="708"/>
        <w:rPr>
          <w:rFonts w:asciiTheme="majorHAnsi" w:eastAsia="Times New Roman" w:hAnsiTheme="majorHAnsi" w:cstheme="majorHAnsi"/>
        </w:rPr>
      </w:pPr>
      <w:r w:rsidRPr="00F91271">
        <w:rPr>
          <w:rFonts w:asciiTheme="majorHAnsi" w:eastAsia="Times New Roman" w:hAnsiTheme="majorHAnsi" w:cstheme="majorHAnsi"/>
        </w:rPr>
        <w:t>SO</w:t>
      </w:r>
      <w:r w:rsidRPr="00F91271">
        <w:rPr>
          <w:rFonts w:asciiTheme="majorHAnsi" w:eastAsia="Times New Roman" w:hAnsiTheme="majorHAnsi" w:cstheme="majorHAnsi"/>
        </w:rPr>
        <w:t xml:space="preserve"> 02.2- Sedací blok</w:t>
      </w:r>
    </w:p>
    <w:p w14:paraId="15C6DC0A" w14:textId="728973E6" w:rsidR="00F91271" w:rsidRPr="00F91271" w:rsidRDefault="00C41677" w:rsidP="00F91271">
      <w:pPr>
        <w:ind w:firstLine="708"/>
        <w:rPr>
          <w:rFonts w:asciiTheme="majorHAnsi" w:eastAsia="Times New Roman" w:hAnsiTheme="majorHAnsi" w:cstheme="majorHAnsi"/>
        </w:rPr>
      </w:pPr>
      <w:r w:rsidRPr="00F91271">
        <w:rPr>
          <w:rFonts w:asciiTheme="majorHAnsi" w:eastAsia="Times New Roman" w:hAnsiTheme="majorHAnsi" w:cstheme="majorHAnsi"/>
        </w:rPr>
        <w:t xml:space="preserve">SO </w:t>
      </w:r>
      <w:r w:rsidRPr="00F91271">
        <w:rPr>
          <w:rFonts w:asciiTheme="majorHAnsi" w:eastAsia="Times New Roman" w:hAnsiTheme="majorHAnsi" w:cstheme="majorHAnsi"/>
        </w:rPr>
        <w:t>02.3</w:t>
      </w:r>
      <w:r w:rsidRPr="00F91271">
        <w:rPr>
          <w:rFonts w:asciiTheme="majorHAnsi" w:eastAsia="Times New Roman" w:hAnsiTheme="majorHAnsi" w:cstheme="majorHAnsi"/>
        </w:rPr>
        <w:t xml:space="preserve"> </w:t>
      </w:r>
      <w:r w:rsidRPr="00F91271">
        <w:rPr>
          <w:rFonts w:asciiTheme="majorHAnsi" w:eastAsia="Times New Roman" w:hAnsiTheme="majorHAnsi" w:cstheme="majorHAnsi"/>
        </w:rPr>
        <w:t xml:space="preserve">- Připomínka </w:t>
      </w:r>
      <w:proofErr w:type="spellStart"/>
      <w:r w:rsidRPr="00F91271">
        <w:rPr>
          <w:rFonts w:asciiTheme="majorHAnsi" w:eastAsia="Times New Roman" w:hAnsiTheme="majorHAnsi" w:cstheme="majorHAnsi"/>
        </w:rPr>
        <w:t>předbran</w:t>
      </w:r>
      <w:r w:rsidR="00F91271">
        <w:rPr>
          <w:rFonts w:asciiTheme="majorHAnsi" w:eastAsia="Times New Roman" w:hAnsiTheme="majorHAnsi" w:cstheme="majorHAnsi"/>
        </w:rPr>
        <w:t>í</w:t>
      </w:r>
      <w:proofErr w:type="spellEnd"/>
    </w:p>
    <w:p w14:paraId="6E38155E" w14:textId="15CA48ED" w:rsidR="00F91271" w:rsidRPr="00F91271" w:rsidRDefault="00F91271" w:rsidP="00F91271">
      <w:pPr>
        <w:ind w:firstLine="708"/>
        <w:rPr>
          <w:rFonts w:asciiTheme="majorHAnsi" w:eastAsia="Times New Roman" w:hAnsiTheme="majorHAnsi" w:cstheme="majorHAnsi"/>
        </w:rPr>
      </w:pPr>
      <w:r w:rsidRPr="00F91271">
        <w:rPr>
          <w:rFonts w:asciiTheme="majorHAnsi" w:eastAsia="Times New Roman" w:hAnsiTheme="majorHAnsi" w:cstheme="majorHAnsi"/>
        </w:rPr>
        <w:t>SO</w:t>
      </w:r>
      <w:r w:rsidR="00C41677" w:rsidRPr="00F91271">
        <w:rPr>
          <w:rFonts w:asciiTheme="majorHAnsi" w:eastAsia="Times New Roman" w:hAnsiTheme="majorHAnsi" w:cstheme="majorHAnsi"/>
        </w:rPr>
        <w:t xml:space="preserve"> 02</w:t>
      </w:r>
      <w:r w:rsidRPr="00F91271">
        <w:rPr>
          <w:rFonts w:asciiTheme="majorHAnsi" w:eastAsia="Times New Roman" w:hAnsiTheme="majorHAnsi" w:cstheme="majorHAnsi"/>
        </w:rPr>
        <w:t>.</w:t>
      </w:r>
      <w:r w:rsidR="00C41677" w:rsidRPr="00F91271">
        <w:rPr>
          <w:rFonts w:asciiTheme="majorHAnsi" w:eastAsia="Times New Roman" w:hAnsiTheme="majorHAnsi" w:cstheme="majorHAnsi"/>
        </w:rPr>
        <w:t xml:space="preserve">4 </w:t>
      </w:r>
      <w:r w:rsidRPr="00F91271">
        <w:rPr>
          <w:rFonts w:asciiTheme="majorHAnsi" w:eastAsia="Times New Roman" w:hAnsiTheme="majorHAnsi" w:cstheme="majorHAnsi"/>
        </w:rPr>
        <w:t>–</w:t>
      </w:r>
      <w:r w:rsidR="00C41677" w:rsidRPr="00F91271">
        <w:rPr>
          <w:rFonts w:asciiTheme="majorHAnsi" w:eastAsia="Times New Roman" w:hAnsiTheme="majorHAnsi" w:cstheme="majorHAnsi"/>
        </w:rPr>
        <w:t xml:space="preserve"> Mobiliář</w:t>
      </w:r>
    </w:p>
    <w:p w14:paraId="0481B4C5" w14:textId="542B50F6" w:rsidR="00F91271" w:rsidRPr="00F91271" w:rsidRDefault="00F91271" w:rsidP="00F91271">
      <w:pPr>
        <w:ind w:firstLine="708"/>
        <w:rPr>
          <w:rFonts w:asciiTheme="majorHAnsi" w:eastAsia="Times New Roman" w:hAnsiTheme="majorHAnsi" w:cstheme="majorHAnsi"/>
        </w:rPr>
      </w:pPr>
      <w:r w:rsidRPr="00F91271">
        <w:rPr>
          <w:rFonts w:asciiTheme="majorHAnsi" w:eastAsia="Times New Roman" w:hAnsiTheme="majorHAnsi" w:cstheme="majorHAnsi"/>
        </w:rPr>
        <w:t xml:space="preserve">SO 02.5 – </w:t>
      </w:r>
      <w:r w:rsidR="00C41677" w:rsidRPr="00F91271">
        <w:rPr>
          <w:rFonts w:asciiTheme="majorHAnsi" w:eastAsia="Times New Roman" w:hAnsiTheme="majorHAnsi" w:cstheme="majorHAnsi"/>
        </w:rPr>
        <w:t>Rozvaděč</w:t>
      </w:r>
    </w:p>
    <w:p w14:paraId="1AA950AA" w14:textId="1E304474" w:rsidR="00C41677" w:rsidRDefault="00F91271" w:rsidP="00F91271">
      <w:pPr>
        <w:ind w:firstLine="456"/>
        <w:rPr>
          <w:rFonts w:asciiTheme="majorHAnsi" w:eastAsia="Times New Roman" w:hAnsiTheme="majorHAnsi" w:cstheme="majorHAnsi"/>
        </w:rPr>
      </w:pPr>
      <w:r w:rsidRPr="00F91271">
        <w:rPr>
          <w:rFonts w:asciiTheme="majorHAnsi" w:eastAsia="Times New Roman" w:hAnsiTheme="majorHAnsi" w:cstheme="majorHAnsi"/>
        </w:rPr>
        <w:t>SO</w:t>
      </w:r>
      <w:r w:rsidR="00C41677" w:rsidRPr="00F91271">
        <w:rPr>
          <w:rFonts w:asciiTheme="majorHAnsi" w:eastAsia="Times New Roman" w:hAnsiTheme="majorHAnsi" w:cstheme="majorHAnsi"/>
        </w:rPr>
        <w:t xml:space="preserve"> 02.6</w:t>
      </w:r>
      <w:r w:rsidRPr="00F91271">
        <w:rPr>
          <w:rFonts w:asciiTheme="majorHAnsi" w:eastAsia="Times New Roman" w:hAnsiTheme="majorHAnsi" w:cstheme="majorHAnsi"/>
        </w:rPr>
        <w:t xml:space="preserve"> -</w:t>
      </w:r>
      <w:r w:rsidR="00C41677" w:rsidRPr="00F91271">
        <w:rPr>
          <w:rFonts w:asciiTheme="majorHAnsi" w:eastAsia="Times New Roman" w:hAnsiTheme="majorHAnsi" w:cstheme="majorHAnsi"/>
        </w:rPr>
        <w:t xml:space="preserve"> Pochozí ochranný rošt</w:t>
      </w:r>
      <w:r w:rsidRPr="00F91271">
        <w:rPr>
          <w:rFonts w:asciiTheme="majorHAnsi" w:eastAsia="Times New Roman" w:hAnsiTheme="majorHAnsi" w:cstheme="majorHAnsi"/>
        </w:rPr>
        <w:t xml:space="preserve"> </w:t>
      </w:r>
    </w:p>
    <w:p w14:paraId="6C884938" w14:textId="77777777" w:rsidR="00C41677" w:rsidRPr="00F91271" w:rsidRDefault="00C41677" w:rsidP="00F91271">
      <w:pPr>
        <w:spacing w:after="2" w:line="259" w:lineRule="auto"/>
        <w:jc w:val="left"/>
        <w:rPr>
          <w:u w:val="single"/>
        </w:rPr>
      </w:pPr>
      <w:r w:rsidRPr="00F91271">
        <w:rPr>
          <w:u w:val="single"/>
        </w:rPr>
        <w:t>Inženýrské objekty:</w:t>
      </w:r>
    </w:p>
    <w:p w14:paraId="436DE3C7" w14:textId="77777777" w:rsidR="00C41677" w:rsidRDefault="00C41677" w:rsidP="00F91271">
      <w:r>
        <w:t>IO 100 - Příprava území, terénní úpravy</w:t>
      </w:r>
    </w:p>
    <w:p w14:paraId="69C81BA3" w14:textId="77777777" w:rsidR="00C41677" w:rsidRDefault="00C41677" w:rsidP="00F91271">
      <w:r>
        <w:t>IO 200 - Komunikace a zpevněné plochy</w:t>
      </w:r>
    </w:p>
    <w:p w14:paraId="3CD92DF5" w14:textId="77777777" w:rsidR="00C41677" w:rsidRDefault="00C41677" w:rsidP="00F91271">
      <w:r>
        <w:t>IO 301 - Areálové rozvody vodovodu</w:t>
      </w:r>
    </w:p>
    <w:p w14:paraId="72C4DF80" w14:textId="77777777" w:rsidR="00C41677" w:rsidRDefault="00C41677" w:rsidP="00F91271">
      <w:r>
        <w:t>IO 400 - Přípojka kanalizace a areálové rozvody</w:t>
      </w:r>
    </w:p>
    <w:p w14:paraId="05BF26FE" w14:textId="77777777" w:rsidR="00C41677" w:rsidRDefault="00C41677" w:rsidP="00F91271">
      <w:r>
        <w:t>IO 601 - Areálové rozvody silnoproudu</w:t>
      </w:r>
    </w:p>
    <w:p w14:paraId="039C4C7F" w14:textId="77777777" w:rsidR="00F91271" w:rsidRDefault="00F91271" w:rsidP="00F91271">
      <w:r>
        <w:t>IO 602 - Venkovní osvětlení</w:t>
      </w:r>
    </w:p>
    <w:p w14:paraId="1E2F560B" w14:textId="59BDAFDA" w:rsidR="00F91271" w:rsidRPr="00F91271" w:rsidRDefault="00F91271" w:rsidP="00F91271">
      <w:pPr>
        <w:ind w:left="731"/>
        <w:rPr>
          <w:rFonts w:asciiTheme="majorHAnsi" w:hAnsiTheme="majorHAnsi" w:cstheme="majorHAnsi"/>
        </w:rPr>
      </w:pPr>
      <w:r w:rsidRPr="00F91271">
        <w:rPr>
          <w:rFonts w:asciiTheme="majorHAnsi" w:eastAsia="Times New Roman" w:hAnsiTheme="majorHAnsi" w:cstheme="majorHAnsi"/>
        </w:rPr>
        <w:t>IO</w:t>
      </w:r>
      <w:r w:rsidRPr="00F91271">
        <w:rPr>
          <w:rFonts w:asciiTheme="majorHAnsi" w:eastAsia="Times New Roman" w:hAnsiTheme="majorHAnsi" w:cstheme="majorHAnsi"/>
        </w:rPr>
        <w:t xml:space="preserve"> 602.01 - Veřejné </w:t>
      </w:r>
      <w:proofErr w:type="gramStart"/>
      <w:r w:rsidRPr="00F91271">
        <w:rPr>
          <w:rFonts w:asciiTheme="majorHAnsi" w:eastAsia="Times New Roman" w:hAnsiTheme="majorHAnsi" w:cstheme="majorHAnsi"/>
        </w:rPr>
        <w:t>osvětlení - přeložka</w:t>
      </w:r>
      <w:proofErr w:type="gramEnd"/>
    </w:p>
    <w:p w14:paraId="1904966D" w14:textId="71C333AA" w:rsidR="00F91271" w:rsidRPr="00F91271" w:rsidRDefault="00F91271" w:rsidP="00F91271">
      <w:pPr>
        <w:ind w:left="731"/>
        <w:rPr>
          <w:rFonts w:asciiTheme="majorHAnsi" w:hAnsiTheme="majorHAnsi" w:cstheme="majorHAnsi"/>
        </w:rPr>
      </w:pPr>
      <w:r w:rsidRPr="00F91271">
        <w:rPr>
          <w:rFonts w:asciiTheme="majorHAnsi" w:eastAsia="Times New Roman" w:hAnsiTheme="majorHAnsi" w:cstheme="majorHAnsi"/>
        </w:rPr>
        <w:t>IO</w:t>
      </w:r>
      <w:r w:rsidRPr="00F91271">
        <w:rPr>
          <w:rFonts w:asciiTheme="majorHAnsi" w:eastAsia="Times New Roman" w:hAnsiTheme="majorHAnsi" w:cstheme="majorHAnsi"/>
        </w:rPr>
        <w:t xml:space="preserve"> 602.02 - Veřejné </w:t>
      </w:r>
      <w:proofErr w:type="gramStart"/>
      <w:r w:rsidRPr="00F91271">
        <w:rPr>
          <w:rFonts w:asciiTheme="majorHAnsi" w:eastAsia="Times New Roman" w:hAnsiTheme="majorHAnsi" w:cstheme="majorHAnsi"/>
        </w:rPr>
        <w:t>osvětlení- nové</w:t>
      </w:r>
      <w:proofErr w:type="gramEnd"/>
    </w:p>
    <w:p w14:paraId="600B9070" w14:textId="77777777" w:rsidR="00F91271" w:rsidRPr="00F91271" w:rsidRDefault="00F91271" w:rsidP="00F91271">
      <w:pPr>
        <w:ind w:left="731"/>
        <w:rPr>
          <w:rFonts w:asciiTheme="majorHAnsi" w:hAnsiTheme="majorHAnsi" w:cstheme="majorHAnsi"/>
        </w:rPr>
      </w:pPr>
      <w:r w:rsidRPr="00F91271">
        <w:rPr>
          <w:rFonts w:asciiTheme="majorHAnsi" w:eastAsia="Times New Roman" w:hAnsiTheme="majorHAnsi" w:cstheme="majorHAnsi"/>
        </w:rPr>
        <w:t>IO 602.03 - Osvětlení teras u vodního prvku</w:t>
      </w:r>
    </w:p>
    <w:p w14:paraId="3468E1E8" w14:textId="77777777" w:rsidR="00F91271" w:rsidRDefault="00F91271" w:rsidP="00F91271">
      <w:pPr>
        <w:spacing w:after="67" w:line="216" w:lineRule="auto"/>
        <w:ind w:right="6427"/>
      </w:pPr>
      <w:r>
        <w:t>IO 700 - Přípojka slaboproudu</w:t>
      </w:r>
    </w:p>
    <w:p w14:paraId="25D53D92" w14:textId="77777777" w:rsidR="00F91271" w:rsidRDefault="00F91271" w:rsidP="00F91271">
      <w:pPr>
        <w:spacing w:after="67" w:line="216" w:lineRule="auto"/>
        <w:ind w:right="6427"/>
      </w:pPr>
      <w:r>
        <w:t>IO 701 - Přeložky slaboproudu</w:t>
      </w:r>
    </w:p>
    <w:p w14:paraId="36B10569" w14:textId="00A7D44C" w:rsidR="00F91271" w:rsidRDefault="00F91271" w:rsidP="00F91271">
      <w:pPr>
        <w:spacing w:after="67" w:line="216" w:lineRule="auto"/>
        <w:ind w:right="6427"/>
      </w:pPr>
      <w:r>
        <w:t>IO 800 - Sadové úpravy</w:t>
      </w:r>
    </w:p>
    <w:p w14:paraId="40295620" w14:textId="77777777" w:rsidR="00F91271" w:rsidRDefault="00F91271" w:rsidP="00F91271">
      <w:pPr>
        <w:spacing w:after="2" w:line="259" w:lineRule="auto"/>
        <w:jc w:val="left"/>
      </w:pPr>
      <w:r>
        <w:t>Provozní soubory:</w:t>
      </w:r>
    </w:p>
    <w:p w14:paraId="0CD9E052" w14:textId="77777777" w:rsidR="00F91271" w:rsidRDefault="00F91271" w:rsidP="00F91271">
      <w:pPr>
        <w:spacing w:after="377"/>
      </w:pPr>
      <w:r>
        <w:t>PS 1000 - Technologie vodního prvku</w:t>
      </w:r>
    </w:p>
    <w:p w14:paraId="5FB7E779" w14:textId="15BE85CC" w:rsidR="000954AB" w:rsidRPr="000954AB" w:rsidRDefault="000954AB" w:rsidP="000954AB">
      <w:pPr>
        <w:rPr>
          <w:b/>
          <w:bCs/>
          <w:color w:val="414142" w:themeColor="accent4"/>
          <w:u w:val="single"/>
        </w:rPr>
      </w:pPr>
      <w:r w:rsidRPr="000954AB">
        <w:rPr>
          <w:b/>
          <w:bCs/>
          <w:color w:val="414142" w:themeColor="accent4"/>
          <w:u w:val="single"/>
        </w:rPr>
        <w:lastRenderedPageBreak/>
        <w:t>Vyjádření vodoprávního úřadu Odboru VLHZ MMB</w:t>
      </w:r>
      <w:r w:rsidRPr="000954AB">
        <w:rPr>
          <w:bCs/>
          <w:color w:val="414142" w:themeColor="accent4"/>
          <w:u w:val="single"/>
        </w:rPr>
        <w:t xml:space="preserve"> </w:t>
      </w:r>
      <w:r w:rsidRPr="000954AB">
        <w:rPr>
          <w:b/>
          <w:bCs/>
          <w:color w:val="414142" w:themeColor="accent4"/>
          <w:u w:val="single"/>
        </w:rPr>
        <w:t>podle zákona č. 254/2001 Sb.,</w:t>
      </w:r>
      <w:r>
        <w:rPr>
          <w:b/>
          <w:bCs/>
          <w:color w:val="414142" w:themeColor="accent4"/>
          <w:u w:val="single"/>
        </w:rPr>
        <w:t xml:space="preserve"> </w:t>
      </w:r>
      <w:r w:rsidRPr="000954AB">
        <w:rPr>
          <w:b/>
          <w:bCs/>
          <w:color w:val="414142" w:themeColor="accent4"/>
          <w:u w:val="single"/>
        </w:rPr>
        <w:t>o vodách a o změně některých zákonů, ve znění pozdějších předpisů (dále jen „vodní zákon“):</w:t>
      </w:r>
    </w:p>
    <w:p w14:paraId="2D37F76E" w14:textId="77777777" w:rsidR="00FC256D" w:rsidRDefault="00FC256D" w:rsidP="00BE3A1E">
      <w:pPr>
        <w:jc w:val="left"/>
        <w:rPr>
          <w:color w:val="414142" w:themeColor="accent4"/>
        </w:rPr>
      </w:pPr>
    </w:p>
    <w:p w14:paraId="571C1512" w14:textId="77777777" w:rsidR="00BE3A1E" w:rsidRPr="000954AB" w:rsidRDefault="00BE3A1E" w:rsidP="00BE3A1E">
      <w:pPr>
        <w:jc w:val="left"/>
        <w:rPr>
          <w:color w:val="414142" w:themeColor="accent4"/>
        </w:rPr>
      </w:pPr>
      <w:r w:rsidRPr="000954AB">
        <w:rPr>
          <w:color w:val="414142" w:themeColor="accent4"/>
        </w:rPr>
        <w:t xml:space="preserve">OPRÁVNĚNÁ ÚŘEDNÍ OSOBA: Ing. Hana Závodská, tel: 54214199, </w:t>
      </w:r>
      <w:hyperlink r:id="rId7" w:history="1">
        <w:r w:rsidRPr="000954AB">
          <w:rPr>
            <w:color w:val="auto"/>
            <w:u w:val="single"/>
          </w:rPr>
          <w:t>zavodska.hana@brno.cz</w:t>
        </w:r>
      </w:hyperlink>
    </w:p>
    <w:p w14:paraId="6B6132C5" w14:textId="77777777" w:rsidR="00BE3A1E" w:rsidRPr="00C357C3" w:rsidRDefault="00BE3A1E" w:rsidP="00BE3A1E">
      <w:pPr>
        <w:rPr>
          <w:color w:val="414142" w:themeColor="accent4"/>
          <w:sz w:val="16"/>
          <w:szCs w:val="16"/>
        </w:rPr>
      </w:pPr>
    </w:p>
    <w:p w14:paraId="0AE5AA9A" w14:textId="77777777" w:rsidR="00D82DB8" w:rsidRDefault="00D82DB8" w:rsidP="00D82DB8">
      <w:pPr>
        <w:rPr>
          <w:b/>
          <w:color w:val="auto"/>
        </w:rPr>
      </w:pPr>
      <w:r w:rsidRPr="000954AB">
        <w:rPr>
          <w:color w:val="auto"/>
        </w:rPr>
        <w:t xml:space="preserve">Odbor VLHZ MMB, jako věcně příslušný vodoprávní úřad podle </w:t>
      </w:r>
      <w:proofErr w:type="spellStart"/>
      <w:r w:rsidRPr="000954AB">
        <w:rPr>
          <w:color w:val="auto"/>
        </w:rPr>
        <w:t>ust</w:t>
      </w:r>
      <w:proofErr w:type="spellEnd"/>
      <w:r w:rsidRPr="000954AB">
        <w:rPr>
          <w:color w:val="auto"/>
        </w:rPr>
        <w:t>. § 106 odst. 1 vodního zákona, vydává</w:t>
      </w:r>
      <w:r w:rsidRPr="000954AB">
        <w:rPr>
          <w:b/>
          <w:color w:val="auto"/>
        </w:rPr>
        <w:t xml:space="preserve"> </w:t>
      </w:r>
      <w:r w:rsidRPr="000954AB">
        <w:rPr>
          <w:color w:val="auto"/>
        </w:rPr>
        <w:t xml:space="preserve">podle </w:t>
      </w:r>
      <w:proofErr w:type="spellStart"/>
      <w:r w:rsidRPr="000954AB">
        <w:rPr>
          <w:bCs/>
          <w:color w:val="auto"/>
        </w:rPr>
        <w:t>ust</w:t>
      </w:r>
      <w:proofErr w:type="spellEnd"/>
      <w:r w:rsidRPr="000954AB">
        <w:rPr>
          <w:bCs/>
          <w:color w:val="auto"/>
        </w:rPr>
        <w:t xml:space="preserve">. § 18 </w:t>
      </w:r>
      <w:r w:rsidRPr="000954AB">
        <w:rPr>
          <w:color w:val="auto"/>
        </w:rPr>
        <w:t xml:space="preserve">vodního zákona následující </w:t>
      </w:r>
      <w:r w:rsidRPr="000954AB">
        <w:rPr>
          <w:b/>
          <w:color w:val="auto"/>
        </w:rPr>
        <w:t>vyjádření:</w:t>
      </w:r>
    </w:p>
    <w:p w14:paraId="4A0A48E2" w14:textId="77777777" w:rsidR="006C7494" w:rsidRDefault="006C7494" w:rsidP="00D82DB8">
      <w:pPr>
        <w:rPr>
          <w:b/>
          <w:color w:val="auto"/>
        </w:rPr>
      </w:pPr>
    </w:p>
    <w:p w14:paraId="3AF634D6" w14:textId="77777777" w:rsidR="00D82DB8" w:rsidRDefault="00D82DB8" w:rsidP="00D82DB8">
      <w:pPr>
        <w:rPr>
          <w:color w:val="auto"/>
        </w:rPr>
      </w:pPr>
      <w:r w:rsidRPr="000954AB">
        <w:rPr>
          <w:color w:val="auto"/>
        </w:rPr>
        <w:t xml:space="preserve">Připravovaná akce je z hlediska zájmů chráněných podle vodního zákona možná, </w:t>
      </w:r>
      <w:r>
        <w:rPr>
          <w:color w:val="auto"/>
        </w:rPr>
        <w:t>za těchto podmínek:</w:t>
      </w:r>
    </w:p>
    <w:p w14:paraId="1255C83E" w14:textId="77777777" w:rsidR="00D82DB8" w:rsidRPr="00E80870" w:rsidRDefault="00D82DB8" w:rsidP="00D82DB8">
      <w:pPr>
        <w:rPr>
          <w:color w:val="auto"/>
          <w:sz w:val="16"/>
          <w:szCs w:val="16"/>
        </w:rPr>
      </w:pPr>
    </w:p>
    <w:p w14:paraId="461357C3" w14:textId="300E049E" w:rsidR="0048481A" w:rsidRDefault="006C7494" w:rsidP="00E80870">
      <w:pPr>
        <w:rPr>
          <w:color w:val="auto"/>
        </w:rPr>
      </w:pPr>
      <w:bookmarkStart w:id="0" w:name="_Hlk63762337"/>
      <w:r>
        <w:rPr>
          <w:b/>
          <w:bCs/>
          <w:color w:val="auto"/>
        </w:rPr>
        <w:t>Objekt</w:t>
      </w:r>
      <w:r w:rsidR="00C41677">
        <w:rPr>
          <w:b/>
          <w:bCs/>
          <w:color w:val="auto"/>
        </w:rPr>
        <w:t xml:space="preserve">y rušení vodovodních řadů pro veřejnou potřebu, kanalizačních stok </w:t>
      </w:r>
      <w:r w:rsidR="00E80870" w:rsidRPr="000954AB">
        <w:rPr>
          <w:color w:val="auto"/>
        </w:rPr>
        <w:t>j</w:t>
      </w:r>
      <w:r w:rsidR="00C41677">
        <w:rPr>
          <w:color w:val="auto"/>
        </w:rPr>
        <w:t>sou</w:t>
      </w:r>
      <w:r w:rsidR="00E80870" w:rsidRPr="000954AB">
        <w:rPr>
          <w:color w:val="auto"/>
        </w:rPr>
        <w:t xml:space="preserve"> vodním</w:t>
      </w:r>
      <w:r w:rsidR="00C41677">
        <w:rPr>
          <w:color w:val="auto"/>
        </w:rPr>
        <w:t>i díly</w:t>
      </w:r>
      <w:r w:rsidR="00E80870" w:rsidRPr="000954AB">
        <w:rPr>
          <w:color w:val="auto"/>
        </w:rPr>
        <w:t xml:space="preserve"> a podléh</w:t>
      </w:r>
      <w:r w:rsidR="00C41677">
        <w:rPr>
          <w:color w:val="auto"/>
        </w:rPr>
        <w:t>ají</w:t>
      </w:r>
      <w:r w:rsidR="00E80870" w:rsidRPr="000954AB">
        <w:rPr>
          <w:color w:val="auto"/>
        </w:rPr>
        <w:t xml:space="preserve"> povolení dle </w:t>
      </w:r>
      <w:proofErr w:type="spellStart"/>
      <w:r w:rsidR="00E80870" w:rsidRPr="000954AB">
        <w:rPr>
          <w:color w:val="auto"/>
        </w:rPr>
        <w:t>ust</w:t>
      </w:r>
      <w:proofErr w:type="spellEnd"/>
      <w:r w:rsidR="00E80870" w:rsidRPr="000954AB">
        <w:rPr>
          <w:color w:val="auto"/>
        </w:rPr>
        <w:t>. § 15 vodního zákona. Věcně a místně příslušným orgánem k povolení stavby je zdejší vodoprávní úřad.</w:t>
      </w:r>
    </w:p>
    <w:p w14:paraId="20CC275D" w14:textId="77777777" w:rsidR="00C41677" w:rsidRPr="000954AB" w:rsidRDefault="00C41677" w:rsidP="00C41677">
      <w:pPr>
        <w:rPr>
          <w:color w:val="auto"/>
        </w:rPr>
      </w:pPr>
      <w:r w:rsidRPr="000954AB">
        <w:rPr>
          <w:color w:val="auto"/>
        </w:rPr>
        <w:t>Budou dodrženy tyto náležitosti:</w:t>
      </w:r>
    </w:p>
    <w:p w14:paraId="530ED23B" w14:textId="164A63B8" w:rsidR="00C41677" w:rsidRPr="000954AB" w:rsidRDefault="00C41677" w:rsidP="00C41677">
      <w:pPr>
        <w:numPr>
          <w:ilvl w:val="0"/>
          <w:numId w:val="11"/>
        </w:numPr>
        <w:rPr>
          <w:color w:val="auto"/>
        </w:rPr>
      </w:pPr>
      <w:r w:rsidRPr="000954AB">
        <w:rPr>
          <w:color w:val="auto"/>
        </w:rPr>
        <w:t xml:space="preserve">žádost o stavební povolení bude </w:t>
      </w:r>
      <w:proofErr w:type="gramStart"/>
      <w:r w:rsidRPr="000954AB">
        <w:rPr>
          <w:color w:val="auto"/>
        </w:rPr>
        <w:t>doložena</w:t>
      </w:r>
      <w:r>
        <w:rPr>
          <w:color w:val="auto"/>
        </w:rPr>
        <w:t xml:space="preserve"> </w:t>
      </w:r>
      <w:r>
        <w:rPr>
          <w:color w:val="auto"/>
        </w:rPr>
        <w:t xml:space="preserve"> </w:t>
      </w:r>
      <w:r w:rsidRPr="000954AB">
        <w:rPr>
          <w:color w:val="auto"/>
        </w:rPr>
        <w:t>dle</w:t>
      </w:r>
      <w:proofErr w:type="gramEnd"/>
      <w:r w:rsidRPr="000954AB">
        <w:rPr>
          <w:color w:val="auto"/>
        </w:rPr>
        <w:t xml:space="preserve"> vyhlášky č. 183/2018 Sb., o náležitostech rozhodnutí</w:t>
      </w:r>
      <w:r>
        <w:rPr>
          <w:color w:val="auto"/>
        </w:rPr>
        <w:br/>
      </w:r>
      <w:r w:rsidRPr="000954AB">
        <w:rPr>
          <w:color w:val="auto"/>
        </w:rPr>
        <w:t xml:space="preserve">a dalších opatření vodoprávního úřadu </w:t>
      </w:r>
      <w:r>
        <w:rPr>
          <w:color w:val="auto"/>
        </w:rPr>
        <w:t xml:space="preserve"> </w:t>
      </w:r>
      <w:r w:rsidRPr="000954AB">
        <w:rPr>
          <w:color w:val="auto"/>
        </w:rPr>
        <w:t>a o dokladech předkládaných vodoprávnímu úřadu,</w:t>
      </w:r>
    </w:p>
    <w:p w14:paraId="7AA40B27" w14:textId="5F23BAAD" w:rsidR="00C41677" w:rsidRPr="000954AB" w:rsidRDefault="00C41677" w:rsidP="00C41677">
      <w:pPr>
        <w:numPr>
          <w:ilvl w:val="0"/>
          <w:numId w:val="11"/>
        </w:numPr>
        <w:rPr>
          <w:color w:val="auto"/>
        </w:rPr>
      </w:pPr>
      <w:r w:rsidRPr="000954AB">
        <w:rPr>
          <w:color w:val="auto"/>
        </w:rPr>
        <w:t>žádost bude podepsána statutárním zástupcem,</w:t>
      </w:r>
    </w:p>
    <w:p w14:paraId="024CE2B0" w14:textId="77777777" w:rsidR="00C41677" w:rsidRPr="000954AB" w:rsidRDefault="00C41677" w:rsidP="00C41677">
      <w:pPr>
        <w:numPr>
          <w:ilvl w:val="0"/>
          <w:numId w:val="11"/>
        </w:numPr>
        <w:rPr>
          <w:color w:val="auto"/>
        </w:rPr>
      </w:pPr>
      <w:r w:rsidRPr="000954AB">
        <w:rPr>
          <w:color w:val="auto"/>
        </w:rPr>
        <w:t>v projektu stavby budou vyřešeny všechny připomínky účastníků řízení a dotčených orgánů a organizací.</w:t>
      </w:r>
    </w:p>
    <w:bookmarkEnd w:id="0"/>
    <w:p w14:paraId="10B563D7" w14:textId="648A2EB0" w:rsidR="0048481A" w:rsidRDefault="0048481A" w:rsidP="000954AB">
      <w:pPr>
        <w:rPr>
          <w:b/>
          <w:color w:val="auto"/>
          <w:u w:val="single"/>
        </w:rPr>
      </w:pPr>
    </w:p>
    <w:p w14:paraId="5BD0FF5B" w14:textId="5F7F0FD8" w:rsidR="00F91271" w:rsidRDefault="00F91271" w:rsidP="00F91271">
      <w:pPr>
        <w:rPr>
          <w:color w:val="auto"/>
        </w:rPr>
      </w:pPr>
      <w:r w:rsidRPr="000954AB">
        <w:rPr>
          <w:color w:val="auto"/>
        </w:rPr>
        <w:t xml:space="preserve">Upozorňujeme na to, že dle </w:t>
      </w:r>
      <w:proofErr w:type="spellStart"/>
      <w:r w:rsidRPr="000954AB">
        <w:rPr>
          <w:color w:val="auto"/>
        </w:rPr>
        <w:t>ust</w:t>
      </w:r>
      <w:proofErr w:type="spellEnd"/>
      <w:r w:rsidRPr="000954AB">
        <w:rPr>
          <w:color w:val="auto"/>
        </w:rPr>
        <w:t xml:space="preserve">. § 5 odst. 3 vodního zákona nesmí stavební úřad vydat stavební povolení, rozhodnutí o dodatečném povolení stavby, rozhodnutí o povolení změny stavby před jejím dokončením, kolaudační souhlas nebo rozhodnutí o změně užívání stavby, pokud stavebník, podle charakteru a účelu užívání stavby, </w:t>
      </w:r>
      <w:proofErr w:type="gramStart"/>
      <w:r w:rsidRPr="000954AB">
        <w:rPr>
          <w:color w:val="auto"/>
        </w:rPr>
        <w:t>nezabezpečí</w:t>
      </w:r>
      <w:proofErr w:type="gramEnd"/>
      <w:r w:rsidRPr="000954AB">
        <w:rPr>
          <w:color w:val="auto"/>
        </w:rPr>
        <w:t xml:space="preserve"> zásobování vodou a odvádění a čištění odpadních vod a nezajistí vsakování nebo zadržování a odvádění srážkových vod v souladu se stavebním zákonem.</w:t>
      </w:r>
    </w:p>
    <w:p w14:paraId="288FBA72" w14:textId="2CF06D40" w:rsidR="00F91271" w:rsidRDefault="00F91271" w:rsidP="00F91271">
      <w:pPr>
        <w:rPr>
          <w:color w:val="auto"/>
        </w:rPr>
      </w:pPr>
    </w:p>
    <w:p w14:paraId="1E9BEED1" w14:textId="44A536D1" w:rsidR="00F91271" w:rsidRPr="00F91271" w:rsidRDefault="00F91271" w:rsidP="00F91271">
      <w:pPr>
        <w:rPr>
          <w:color w:val="auto"/>
        </w:rPr>
      </w:pPr>
      <w:r>
        <w:rPr>
          <w:color w:val="auto"/>
        </w:rPr>
        <w:t xml:space="preserve">Bez souhlasu vlastníka a provozovatele vodovodů a kanalizací pro veřejnou potřebu </w:t>
      </w:r>
      <w:r>
        <w:rPr>
          <w:b/>
          <w:bCs/>
          <w:color w:val="auto"/>
          <w:u w:val="single"/>
        </w:rPr>
        <w:t>nesmí</w:t>
      </w:r>
      <w:r>
        <w:rPr>
          <w:color w:val="auto"/>
        </w:rPr>
        <w:t xml:space="preserve"> být dotčena ochranná pásma těchto sítí žádnými stavbami, zařízeními, či výstavbou.</w:t>
      </w:r>
    </w:p>
    <w:p w14:paraId="51EB8C73" w14:textId="77777777" w:rsidR="00F91271" w:rsidRDefault="00F91271" w:rsidP="000954AB">
      <w:pPr>
        <w:rPr>
          <w:b/>
          <w:color w:val="auto"/>
          <w:u w:val="single"/>
        </w:rPr>
      </w:pPr>
    </w:p>
    <w:p w14:paraId="07CB53DB" w14:textId="19AA2608" w:rsidR="000954AB" w:rsidRPr="000954AB" w:rsidRDefault="000954AB" w:rsidP="000954AB">
      <w:pPr>
        <w:rPr>
          <w:color w:val="auto"/>
        </w:rPr>
      </w:pPr>
      <w:r w:rsidRPr="000954AB">
        <w:rPr>
          <w:b/>
          <w:color w:val="auto"/>
          <w:u w:val="single"/>
        </w:rPr>
        <w:t>Vyjádření z hlediska státní správy lesů podle zákona č. 289/1995 Sb., o lesích a o změně a doplnění některých zákonů (dále jen „lesní zákon“):</w:t>
      </w:r>
    </w:p>
    <w:p w14:paraId="62BF7845" w14:textId="64C42B76" w:rsidR="00DA045A" w:rsidRDefault="00DA045A" w:rsidP="00DA045A">
      <w:pPr>
        <w:rPr>
          <w:color w:val="auto"/>
        </w:rPr>
      </w:pPr>
    </w:p>
    <w:p w14:paraId="5BEF1F9A" w14:textId="77777777" w:rsidR="00E80870" w:rsidRPr="000954AB" w:rsidRDefault="00E80870" w:rsidP="00E80870">
      <w:pPr>
        <w:jc w:val="left"/>
        <w:rPr>
          <w:color w:val="auto"/>
        </w:rPr>
      </w:pPr>
      <w:r w:rsidRPr="000954AB">
        <w:rPr>
          <w:color w:val="auto"/>
        </w:rPr>
        <w:t xml:space="preserve">OPRÁVNĚNÁ ÚŘEDNÍ OSOBA: Ing. Tomáš Pohl, tel: 542174018, </w:t>
      </w:r>
      <w:hyperlink r:id="rId8" w:history="1">
        <w:r w:rsidRPr="000954AB">
          <w:rPr>
            <w:color w:val="auto"/>
            <w:u w:val="single"/>
          </w:rPr>
          <w:t>pohl.tomas@brno.cz</w:t>
        </w:r>
      </w:hyperlink>
    </w:p>
    <w:p w14:paraId="54C4339E" w14:textId="77777777" w:rsidR="00E80870" w:rsidRDefault="00E80870" w:rsidP="00DA045A">
      <w:pPr>
        <w:rPr>
          <w:color w:val="auto"/>
        </w:rPr>
      </w:pPr>
    </w:p>
    <w:p w14:paraId="6675D797" w14:textId="77777777" w:rsidR="009B28B6" w:rsidRPr="000954AB" w:rsidRDefault="009B28B6" w:rsidP="009B28B6">
      <w:pPr>
        <w:rPr>
          <w:color w:val="auto"/>
        </w:rPr>
      </w:pPr>
      <w:r w:rsidRPr="000954AB">
        <w:rPr>
          <w:color w:val="auto"/>
        </w:rPr>
        <w:t>Odbor VLHZ MMB, jako věcně příslušný orgán státní správy lesů podle </w:t>
      </w:r>
      <w:proofErr w:type="spellStart"/>
      <w:r w:rsidRPr="000954AB">
        <w:rPr>
          <w:color w:val="auto"/>
        </w:rPr>
        <w:t>ust</w:t>
      </w:r>
      <w:proofErr w:type="spellEnd"/>
      <w:r w:rsidRPr="000954AB">
        <w:rPr>
          <w:color w:val="auto"/>
        </w:rPr>
        <w:t xml:space="preserve">. § 48 lesního zákona, vydává podle </w:t>
      </w:r>
      <w:proofErr w:type="spellStart"/>
      <w:r w:rsidRPr="000954AB">
        <w:rPr>
          <w:color w:val="auto"/>
        </w:rPr>
        <w:t>ust</w:t>
      </w:r>
      <w:proofErr w:type="spellEnd"/>
      <w:r w:rsidRPr="000954AB">
        <w:rPr>
          <w:color w:val="auto"/>
        </w:rPr>
        <w:t>. § 154 zákona č. 500/2004 Sb., správní řád,</w:t>
      </w:r>
      <w:r w:rsidRPr="000954AB">
        <w:rPr>
          <w:b/>
          <w:color w:val="auto"/>
        </w:rPr>
        <w:t xml:space="preserve"> </w:t>
      </w:r>
      <w:r w:rsidRPr="000954AB">
        <w:rPr>
          <w:color w:val="auto"/>
        </w:rPr>
        <w:t xml:space="preserve">ve znění pozdějších předpisů, následující </w:t>
      </w:r>
      <w:r w:rsidRPr="000954AB">
        <w:rPr>
          <w:b/>
          <w:color w:val="auto"/>
        </w:rPr>
        <w:t xml:space="preserve">vyjádření: </w:t>
      </w:r>
    </w:p>
    <w:p w14:paraId="51DCA49B" w14:textId="77777777" w:rsidR="009B28B6" w:rsidRPr="00DF0060" w:rsidRDefault="009B28B6" w:rsidP="009B28B6">
      <w:pPr>
        <w:rPr>
          <w:color w:val="auto"/>
          <w:sz w:val="16"/>
          <w:szCs w:val="16"/>
        </w:rPr>
      </w:pPr>
    </w:p>
    <w:p w14:paraId="18A3A59A" w14:textId="77777777" w:rsidR="009B28B6" w:rsidRPr="000954AB" w:rsidRDefault="009B28B6" w:rsidP="009B28B6">
      <w:pPr>
        <w:rPr>
          <w:color w:val="auto"/>
        </w:rPr>
      </w:pPr>
      <w:r w:rsidRPr="000954AB">
        <w:rPr>
          <w:color w:val="auto"/>
        </w:rPr>
        <w:t>Záměrem nejsou dotčeny zájmy chráněné podle lesního zákona.</w:t>
      </w:r>
    </w:p>
    <w:p w14:paraId="5914CFDF" w14:textId="19C3E3C8" w:rsidR="001935F2" w:rsidRDefault="001935F2" w:rsidP="00DA045A">
      <w:pPr>
        <w:rPr>
          <w:color w:val="auto"/>
        </w:rPr>
      </w:pPr>
    </w:p>
    <w:p w14:paraId="3016626C" w14:textId="77777777" w:rsidR="00F91271" w:rsidRDefault="00F91271" w:rsidP="000954AB">
      <w:pPr>
        <w:rPr>
          <w:b/>
          <w:color w:val="414142" w:themeColor="accent4"/>
          <w:u w:val="single"/>
        </w:rPr>
      </w:pPr>
    </w:p>
    <w:p w14:paraId="0E77906E" w14:textId="1134C280" w:rsidR="000954AB" w:rsidRPr="000954AB" w:rsidRDefault="000954AB" w:rsidP="000954AB">
      <w:pPr>
        <w:rPr>
          <w:b/>
          <w:color w:val="414142" w:themeColor="accent4"/>
        </w:rPr>
      </w:pPr>
      <w:r w:rsidRPr="000954AB">
        <w:rPr>
          <w:b/>
          <w:color w:val="414142" w:themeColor="accent4"/>
          <w:u w:val="single"/>
        </w:rPr>
        <w:t>Vyjádření orgánu ochrany zemědělského půdního fondu (dále jen „ZPF“) podle zákona č. 334/1992 Sb., o ochraně ZPF, ve znění pozdějších předpisů (dále jen „zákon o ochraně ZPF“):</w:t>
      </w:r>
    </w:p>
    <w:p w14:paraId="1BEC8D73" w14:textId="77777777" w:rsidR="001D05B1" w:rsidRDefault="001D05B1" w:rsidP="00BE3A1E">
      <w:pPr>
        <w:jc w:val="left"/>
        <w:rPr>
          <w:color w:val="404040" w:themeColor="text1" w:themeTint="BF"/>
        </w:rPr>
      </w:pPr>
    </w:p>
    <w:p w14:paraId="5CFB452D" w14:textId="307E8860" w:rsidR="00BE3A1E" w:rsidRPr="000954AB" w:rsidRDefault="00BE3A1E" w:rsidP="00BE3A1E">
      <w:pPr>
        <w:jc w:val="left"/>
        <w:rPr>
          <w:color w:val="404040" w:themeColor="text1" w:themeTint="BF"/>
          <w:szCs w:val="20"/>
        </w:rPr>
      </w:pPr>
      <w:r w:rsidRPr="000954AB">
        <w:rPr>
          <w:color w:val="404040" w:themeColor="text1" w:themeTint="BF"/>
        </w:rPr>
        <w:t xml:space="preserve">OPRÁVNĚNÁ ÚŘEDNÍ OSOBA: Ing. </w:t>
      </w:r>
      <w:r w:rsidR="006C7494">
        <w:rPr>
          <w:color w:val="404040" w:themeColor="text1" w:themeTint="BF"/>
        </w:rPr>
        <w:t xml:space="preserve">Veronika </w:t>
      </w:r>
      <w:proofErr w:type="spellStart"/>
      <w:r w:rsidR="006C7494">
        <w:rPr>
          <w:color w:val="404040" w:themeColor="text1" w:themeTint="BF"/>
        </w:rPr>
        <w:t>Potyšová</w:t>
      </w:r>
      <w:proofErr w:type="spellEnd"/>
      <w:r w:rsidR="006C7494">
        <w:rPr>
          <w:color w:val="404040" w:themeColor="text1" w:themeTint="BF"/>
        </w:rPr>
        <w:t xml:space="preserve">, </w:t>
      </w:r>
      <w:r w:rsidRPr="000954AB">
        <w:rPr>
          <w:color w:val="404040" w:themeColor="text1" w:themeTint="BF"/>
        </w:rPr>
        <w:t xml:space="preserve">tel: </w:t>
      </w:r>
      <w:r w:rsidRPr="000954AB">
        <w:rPr>
          <w:color w:val="404040" w:themeColor="text1" w:themeTint="BF"/>
          <w:szCs w:val="20"/>
        </w:rPr>
        <w:t>542174</w:t>
      </w:r>
      <w:r w:rsidR="006C7494">
        <w:rPr>
          <w:color w:val="404040" w:themeColor="text1" w:themeTint="BF"/>
          <w:szCs w:val="20"/>
        </w:rPr>
        <w:t>615</w:t>
      </w:r>
      <w:r w:rsidRPr="000954AB">
        <w:rPr>
          <w:color w:val="404040" w:themeColor="text1" w:themeTint="BF"/>
          <w:szCs w:val="20"/>
        </w:rPr>
        <w:t xml:space="preserve">, </w:t>
      </w:r>
      <w:hyperlink r:id="rId9" w:history="1">
        <w:r w:rsidR="00BA483D" w:rsidRPr="00307C31">
          <w:rPr>
            <w:rStyle w:val="Hypertextovodkaz"/>
            <w:szCs w:val="20"/>
          </w:rPr>
          <w:t>stefanova.veronika@brno.cz</w:t>
        </w:r>
      </w:hyperlink>
    </w:p>
    <w:p w14:paraId="2E99A55E" w14:textId="77777777" w:rsidR="000954AB" w:rsidRPr="000954AB" w:rsidRDefault="000954AB" w:rsidP="000954AB">
      <w:pPr>
        <w:rPr>
          <w:color w:val="414142" w:themeColor="accent4"/>
          <w:szCs w:val="20"/>
        </w:rPr>
      </w:pPr>
    </w:p>
    <w:p w14:paraId="5769CEB4" w14:textId="7897B33E" w:rsidR="000954AB" w:rsidRPr="000954AB" w:rsidRDefault="000954AB" w:rsidP="000954AB">
      <w:pPr>
        <w:rPr>
          <w:color w:val="414142" w:themeColor="accent4"/>
        </w:rPr>
      </w:pPr>
      <w:r w:rsidRPr="000954AB">
        <w:rPr>
          <w:color w:val="414142" w:themeColor="accent4"/>
        </w:rPr>
        <w:t xml:space="preserve">Odbor VLHZ MMB, jako věcně příslušný orgán státní správy na úseku ochrany zemědělského půdního fondu </w:t>
      </w:r>
      <w:r w:rsidRPr="000954AB">
        <w:rPr>
          <w:rFonts w:cs="Arial"/>
          <w:color w:val="262626"/>
          <w:szCs w:val="20"/>
        </w:rPr>
        <w:t>podle </w:t>
      </w:r>
      <w:proofErr w:type="spellStart"/>
      <w:r w:rsidRPr="000954AB">
        <w:rPr>
          <w:rFonts w:cs="Arial"/>
          <w:color w:val="262626"/>
          <w:szCs w:val="20"/>
        </w:rPr>
        <w:t>ust</w:t>
      </w:r>
      <w:proofErr w:type="spellEnd"/>
      <w:r w:rsidRPr="000954AB">
        <w:rPr>
          <w:rFonts w:cs="Arial"/>
          <w:color w:val="262626"/>
          <w:szCs w:val="20"/>
        </w:rPr>
        <w:t xml:space="preserve">. § 13 odst. 1 písm. a) a </w:t>
      </w:r>
      <w:proofErr w:type="spellStart"/>
      <w:r w:rsidRPr="000954AB">
        <w:rPr>
          <w:rFonts w:cs="Arial"/>
          <w:color w:val="262626"/>
          <w:szCs w:val="20"/>
        </w:rPr>
        <w:t>ust</w:t>
      </w:r>
      <w:proofErr w:type="spellEnd"/>
      <w:r w:rsidRPr="000954AB">
        <w:rPr>
          <w:rFonts w:cs="Arial"/>
          <w:color w:val="262626"/>
          <w:szCs w:val="20"/>
        </w:rPr>
        <w:t xml:space="preserve">. § 15 zákona </w:t>
      </w:r>
      <w:r w:rsidRPr="000954AB">
        <w:rPr>
          <w:color w:val="414142" w:themeColor="accent4"/>
        </w:rPr>
        <w:t xml:space="preserve">o ochraně ZPF, vydává podle </w:t>
      </w:r>
      <w:proofErr w:type="spellStart"/>
      <w:r w:rsidRPr="000954AB">
        <w:rPr>
          <w:color w:val="414142" w:themeColor="accent4"/>
        </w:rPr>
        <w:t>ust</w:t>
      </w:r>
      <w:proofErr w:type="spellEnd"/>
      <w:r w:rsidRPr="000954AB">
        <w:rPr>
          <w:color w:val="414142" w:themeColor="accent4"/>
        </w:rPr>
        <w:t>. § 154 zákona</w:t>
      </w:r>
      <w:r w:rsidR="00C81932">
        <w:rPr>
          <w:color w:val="414142" w:themeColor="accent4"/>
        </w:rPr>
        <w:br/>
      </w:r>
      <w:r w:rsidRPr="000954AB">
        <w:rPr>
          <w:color w:val="414142" w:themeColor="accent4"/>
        </w:rPr>
        <w:t>č. 500/2004 Sb., správní řád,</w:t>
      </w:r>
      <w:r w:rsidRPr="000954AB">
        <w:rPr>
          <w:b/>
          <w:color w:val="414142" w:themeColor="accent4"/>
        </w:rPr>
        <w:t xml:space="preserve"> </w:t>
      </w:r>
      <w:r w:rsidRPr="000954AB">
        <w:rPr>
          <w:color w:val="414142" w:themeColor="accent4"/>
        </w:rPr>
        <w:t xml:space="preserve">ve znění pozdějších předpisů následující </w:t>
      </w:r>
      <w:r w:rsidRPr="000954AB">
        <w:rPr>
          <w:b/>
          <w:color w:val="414142" w:themeColor="accent4"/>
        </w:rPr>
        <w:t xml:space="preserve">vyjádření: </w:t>
      </w:r>
    </w:p>
    <w:p w14:paraId="1C330EA1" w14:textId="65CA8C5E" w:rsidR="0048481A" w:rsidRDefault="0048481A" w:rsidP="00833981">
      <w:pPr>
        <w:rPr>
          <w:color w:val="414142" w:themeColor="accent4"/>
        </w:rPr>
      </w:pPr>
    </w:p>
    <w:p w14:paraId="2677E8C3" w14:textId="612948EB" w:rsidR="00F91271" w:rsidRDefault="00F91271" w:rsidP="00833981">
      <w:pPr>
        <w:rPr>
          <w:color w:val="414142" w:themeColor="accent4"/>
        </w:rPr>
      </w:pPr>
    </w:p>
    <w:p w14:paraId="07DF5589" w14:textId="1DE12D68" w:rsidR="00F91271" w:rsidRDefault="00F91271" w:rsidP="00833981">
      <w:pPr>
        <w:rPr>
          <w:color w:val="414142" w:themeColor="accent4"/>
        </w:rPr>
      </w:pPr>
    </w:p>
    <w:p w14:paraId="6297B0F1" w14:textId="77777777" w:rsidR="00F91271" w:rsidRDefault="00F91271" w:rsidP="00833981">
      <w:pPr>
        <w:rPr>
          <w:color w:val="414142" w:themeColor="accent4"/>
        </w:rPr>
      </w:pPr>
    </w:p>
    <w:p w14:paraId="3C9C441B" w14:textId="65558097" w:rsidR="0048481A" w:rsidRDefault="00833981" w:rsidP="00833981">
      <w:pPr>
        <w:rPr>
          <w:color w:val="414142" w:themeColor="accent4"/>
        </w:rPr>
      </w:pPr>
      <w:r w:rsidRPr="000954AB">
        <w:rPr>
          <w:color w:val="414142" w:themeColor="accent4"/>
        </w:rPr>
        <w:t xml:space="preserve">Navrhovaná stavba je z hlediska zájmů chráněných podle zákona o ochraně ZPF možná. </w:t>
      </w:r>
      <w:r w:rsidR="00395A39">
        <w:rPr>
          <w:color w:val="414142" w:themeColor="accent4"/>
        </w:rPr>
        <w:t xml:space="preserve">Pozemky dotčené </w:t>
      </w:r>
    </w:p>
    <w:p w14:paraId="55B70F32" w14:textId="36141CA9" w:rsidR="00395A39" w:rsidRDefault="00833981" w:rsidP="00833981">
      <w:pPr>
        <w:rPr>
          <w:color w:val="414142" w:themeColor="accent4"/>
        </w:rPr>
      </w:pPr>
      <w:r w:rsidRPr="000954AB">
        <w:rPr>
          <w:color w:val="414142" w:themeColor="accent4"/>
        </w:rPr>
        <w:t>stavbou nejsou součástí ZPF.</w:t>
      </w:r>
    </w:p>
    <w:p w14:paraId="6ACED710" w14:textId="77777777" w:rsidR="00A33454" w:rsidRDefault="00A33454" w:rsidP="00064C65"/>
    <w:p w14:paraId="1C1D8237" w14:textId="77777777" w:rsidR="00395A39" w:rsidRDefault="00395A39" w:rsidP="00064C65"/>
    <w:p w14:paraId="029490E9" w14:textId="77777777" w:rsidR="00A33454" w:rsidRDefault="00A33454" w:rsidP="00064C65"/>
    <w:p w14:paraId="1887DDDD" w14:textId="77777777" w:rsidR="000C24C7" w:rsidRDefault="000C24C7" w:rsidP="00064C65"/>
    <w:p w14:paraId="170C1880" w14:textId="6DC4EDEF" w:rsidR="00BA483D" w:rsidRDefault="00BA483D" w:rsidP="00064C65"/>
    <w:p w14:paraId="36E8D38D" w14:textId="1D088717" w:rsidR="0048481A" w:rsidRDefault="0048481A" w:rsidP="00064C65"/>
    <w:p w14:paraId="6B33400A" w14:textId="706BF64C" w:rsidR="0048481A" w:rsidRDefault="0048481A" w:rsidP="00064C65"/>
    <w:p w14:paraId="78D4BF43" w14:textId="77777777" w:rsidR="00F91271" w:rsidRDefault="00F91271" w:rsidP="00064C65"/>
    <w:p w14:paraId="2074F135" w14:textId="77777777" w:rsidR="00BA483D" w:rsidRDefault="00BA483D" w:rsidP="00064C65"/>
    <w:p w14:paraId="273F50BF" w14:textId="77777777" w:rsidR="00BA483D" w:rsidRDefault="00BA483D" w:rsidP="00064C65"/>
    <w:p w14:paraId="2F572900" w14:textId="41564FC7" w:rsidR="00064C65" w:rsidRDefault="00064C65" w:rsidP="00064C65">
      <w:r>
        <w:t>JUDr. Marta Kolková</w:t>
      </w:r>
    </w:p>
    <w:p w14:paraId="3DCCBAF1" w14:textId="77777777" w:rsidR="00064C65" w:rsidRDefault="00064C65" w:rsidP="00064C65">
      <w:r>
        <w:t>vedoucí Odboru vodního a lesního</w:t>
      </w:r>
    </w:p>
    <w:p w14:paraId="722C9680" w14:textId="77777777" w:rsidR="00064C65" w:rsidRDefault="00064C65" w:rsidP="00064C65">
      <w:r>
        <w:t>hospodářství a zemědělství</w:t>
      </w:r>
    </w:p>
    <w:p w14:paraId="0AFBBDE9" w14:textId="77777777" w:rsidR="00395A39" w:rsidRDefault="00395A39" w:rsidP="00954E0F">
      <w:pPr>
        <w:tabs>
          <w:tab w:val="left" w:pos="1985"/>
        </w:tabs>
        <w:rPr>
          <w:b/>
          <w:color w:val="FF0000"/>
          <w:sz w:val="16"/>
          <w:szCs w:val="16"/>
        </w:rPr>
      </w:pPr>
    </w:p>
    <w:p w14:paraId="5F60ED8F" w14:textId="77777777" w:rsidR="00BA483D" w:rsidRDefault="00BA483D" w:rsidP="00954E0F">
      <w:pPr>
        <w:tabs>
          <w:tab w:val="left" w:pos="1985"/>
        </w:tabs>
        <w:rPr>
          <w:b/>
          <w:color w:val="FF0000"/>
          <w:sz w:val="16"/>
          <w:szCs w:val="16"/>
        </w:rPr>
      </w:pPr>
    </w:p>
    <w:p w14:paraId="56F6209B" w14:textId="77777777" w:rsidR="00BA483D" w:rsidRDefault="00BA483D" w:rsidP="00954E0F">
      <w:pPr>
        <w:tabs>
          <w:tab w:val="left" w:pos="1985"/>
        </w:tabs>
        <w:rPr>
          <w:b/>
          <w:color w:val="FF0000"/>
          <w:sz w:val="16"/>
          <w:szCs w:val="16"/>
        </w:rPr>
      </w:pPr>
    </w:p>
    <w:p w14:paraId="76B158CD" w14:textId="24868056" w:rsidR="003160CD" w:rsidRDefault="004E5B33" w:rsidP="00954E0F">
      <w:pPr>
        <w:tabs>
          <w:tab w:val="left" w:pos="1985"/>
        </w:tabs>
        <w:rPr>
          <w:b/>
          <w:color w:val="FF0000"/>
          <w:sz w:val="16"/>
          <w:szCs w:val="16"/>
        </w:rPr>
      </w:pPr>
      <w:r w:rsidRPr="00FA6F44">
        <w:rPr>
          <w:b/>
          <w:color w:val="FF0000"/>
          <w:sz w:val="16"/>
          <w:szCs w:val="16"/>
        </w:rPr>
        <w:t>NA VĚDOMÍ</w:t>
      </w:r>
    </w:p>
    <w:p w14:paraId="3C91E590" w14:textId="028E221F" w:rsidR="00954E0F" w:rsidRDefault="000954AB" w:rsidP="00954E0F">
      <w:pPr>
        <w:tabs>
          <w:tab w:val="left" w:pos="1985"/>
        </w:tabs>
        <w:rPr>
          <w:sz w:val="2"/>
          <w:szCs w:val="2"/>
        </w:rPr>
      </w:pPr>
      <w:r w:rsidRPr="00717ADB">
        <w:t>ÚMČ Brno-</w:t>
      </w:r>
      <w:r w:rsidR="00E80870">
        <w:t>střed,</w:t>
      </w:r>
      <w:r w:rsidR="008E4997">
        <w:t xml:space="preserve"> </w:t>
      </w:r>
      <w:r w:rsidRPr="00717ADB">
        <w:t>stavební úřad (DS)</w:t>
      </w:r>
    </w:p>
    <w:sectPr w:rsidR="00954E0F" w:rsidSect="008C5493">
      <w:footerReference w:type="default" r:id="rId10"/>
      <w:headerReference w:type="first" r:id="rId11"/>
      <w:footerReference w:type="first" r:id="rId12"/>
      <w:pgSz w:w="11906" w:h="16838" w:code="9"/>
      <w:pgMar w:top="1418" w:right="1134" w:bottom="1361" w:left="1134" w:header="1106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CEBA1" w14:textId="77777777" w:rsidR="00D63C57" w:rsidRDefault="00D63C57" w:rsidP="0018303A">
      <w:pPr>
        <w:spacing w:line="240" w:lineRule="auto"/>
      </w:pPr>
      <w:r>
        <w:separator/>
      </w:r>
    </w:p>
  </w:endnote>
  <w:endnote w:type="continuationSeparator" w:id="0">
    <w:p w14:paraId="0FB00188" w14:textId="77777777" w:rsidR="00D63C57" w:rsidRDefault="00D63C57" w:rsidP="0018303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FA80F" w14:textId="7FD1C500" w:rsidR="00DE7B76" w:rsidRDefault="00DE7B76" w:rsidP="005C1383">
    <w:pPr>
      <w:pStyle w:val="Zpat"/>
      <w:rPr>
        <w:color w:val="auto"/>
      </w:rPr>
    </w:pPr>
    <w:r w:rsidRPr="00A23B0E">
      <w:rPr>
        <w:color w:val="auto"/>
      </w:rPr>
      <w:t xml:space="preserve">Magistrát města Brna </w:t>
    </w:r>
    <w:r w:rsidRPr="00874A3B">
      <w:rPr>
        <w:color w:val="ED1C24" w:themeColor="accent1"/>
      </w:rPr>
      <w:t>|</w:t>
    </w:r>
    <w:r>
      <w:t xml:space="preserve"> </w:t>
    </w:r>
    <w:r>
      <w:rPr>
        <w:color w:val="auto"/>
      </w:rPr>
      <w:t xml:space="preserve">Odbor </w:t>
    </w:r>
    <w:r w:rsidRPr="005C1383">
      <w:rPr>
        <w:color w:val="auto"/>
      </w:rPr>
      <w:t xml:space="preserve">vodního a lesního hospodářství a zemědělství </w:t>
    </w:r>
    <w:r>
      <w:rPr>
        <w:color w:val="auto"/>
      </w:rPr>
      <w:t xml:space="preserve">                                                OVLHZ/MMB/</w:t>
    </w:r>
    <w:r w:rsidR="00C81932">
      <w:rPr>
        <w:color w:val="auto"/>
      </w:rPr>
      <w:t>0</w:t>
    </w:r>
    <w:r w:rsidR="00FE056C">
      <w:rPr>
        <w:color w:val="auto"/>
      </w:rPr>
      <w:t>503052</w:t>
    </w:r>
    <w:r>
      <w:rPr>
        <w:color w:val="auto"/>
      </w:rPr>
      <w:t>/20</w:t>
    </w:r>
    <w:r w:rsidR="00162CA3">
      <w:rPr>
        <w:color w:val="auto"/>
      </w:rPr>
      <w:t>2</w:t>
    </w:r>
    <w:r w:rsidR="00252AD4">
      <w:rPr>
        <w:color w:val="auto"/>
      </w:rPr>
      <w:t>3</w:t>
    </w:r>
  </w:p>
  <w:p w14:paraId="3AAF4AF3" w14:textId="77777777" w:rsidR="00DE7B76" w:rsidRPr="00C23A22" w:rsidRDefault="00DE7B76" w:rsidP="005C1383">
    <w:pPr>
      <w:pStyle w:val="Zpat"/>
      <w:rPr>
        <w:color w:val="auto"/>
      </w:rPr>
    </w:pPr>
    <w:r>
      <w:rPr>
        <w:color w:val="auto"/>
      </w:rPr>
      <w:t>Kounicova 67</w:t>
    </w:r>
    <w:r w:rsidRPr="00A23B0E">
      <w:rPr>
        <w:color w:val="auto"/>
      </w:rPr>
      <w:t xml:space="preserve"> </w:t>
    </w:r>
    <w:r w:rsidRPr="00874A3B">
      <w:rPr>
        <w:color w:val="ED1C24" w:themeColor="accent1"/>
      </w:rPr>
      <w:t>|</w:t>
    </w:r>
    <w:r>
      <w:t xml:space="preserve"> </w:t>
    </w:r>
    <w:r w:rsidRPr="00A23B0E">
      <w:rPr>
        <w:color w:val="auto"/>
      </w:rPr>
      <w:t xml:space="preserve">601 </w:t>
    </w:r>
    <w:proofErr w:type="gramStart"/>
    <w:r w:rsidRPr="00A23B0E">
      <w:rPr>
        <w:color w:val="auto"/>
      </w:rPr>
      <w:t>67  Brno</w:t>
    </w:r>
    <w:proofErr w:type="gramEnd"/>
    <w:r w:rsidRPr="00A23B0E">
      <w:rPr>
        <w:color w:val="auto"/>
      </w:rPr>
      <w:t xml:space="preserve"> </w:t>
    </w:r>
    <w:r w:rsidRPr="00874A3B">
      <w:rPr>
        <w:color w:val="ED1C24" w:themeColor="accent1"/>
      </w:rPr>
      <w:t>|</w:t>
    </w:r>
    <w:r>
      <w:rPr>
        <w:color w:val="ED1C24" w:themeColor="accent1"/>
      </w:rPr>
      <w:t xml:space="preserve"> </w:t>
    </w:r>
    <w:r w:rsidRPr="00A23B0E">
      <w:rPr>
        <w:color w:val="auto"/>
      </w:rPr>
      <w:t xml:space="preserve">www.brno.cz </w:t>
    </w:r>
  </w:p>
  <w:p w14:paraId="71DB1DB9" w14:textId="77777777" w:rsidR="00DE7B76" w:rsidRPr="00A20EBD" w:rsidRDefault="00B066EE" w:rsidP="00A20EBD">
    <w:pPr>
      <w:pStyle w:val="strankovani"/>
    </w:pPr>
    <w:r>
      <w:fldChar w:fldCharType="begin"/>
    </w:r>
    <w:r>
      <w:instrText xml:space="preserve"> PAGE   \* MERGEFORMAT </w:instrText>
    </w:r>
    <w:r>
      <w:fldChar w:fldCharType="separate"/>
    </w:r>
    <w:r w:rsidR="00EE4303">
      <w:rPr>
        <w:noProof/>
      </w:rPr>
      <w:t>2</w:t>
    </w:r>
    <w:r>
      <w:rPr>
        <w:noProof/>
      </w:rPr>
      <w:fldChar w:fldCharType="end"/>
    </w:r>
    <w:r w:rsidR="001D05B1">
      <w:rPr>
        <w:noProof/>
        <w:lang w:eastAsia="cs-CZ"/>
      </w:rPr>
      <mc:AlternateContent>
        <mc:Choice Requires="wps">
          <w:drawing>
            <wp:anchor distT="4294967295" distB="4294967295" distL="114300" distR="114300" simplePos="0" relativeHeight="251659264" behindDoc="0" locked="1" layoutInCell="1" allowOverlap="1" wp14:anchorId="01CDFF14" wp14:editId="56BF4B07">
              <wp:simplePos x="0" y="0"/>
              <wp:positionH relativeFrom="page">
                <wp:posOffset>723265</wp:posOffset>
              </wp:positionH>
              <wp:positionV relativeFrom="page">
                <wp:posOffset>9905999</wp:posOffset>
              </wp:positionV>
              <wp:extent cx="6067425" cy="0"/>
              <wp:effectExtent l="0" t="0" r="0" b="0"/>
              <wp:wrapNone/>
              <wp:docPr id="2" name="Přímá spojnic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067425" cy="0"/>
                      </a:xfrm>
                      <a:prstGeom prst="line">
                        <a:avLst/>
                      </a:prstGeom>
                      <a:ln w="63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B3AA66E" id="Přímá spojnice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margin" from="56.95pt,780pt" to="534.7pt,78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" strokecolor="#ed1c24 [3204]" strokeweight=".5pt">
              <v:stroke joinstyle="miter"/>
              <o:lock v:ext="edit" shapetype="f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20ED1" w14:textId="77777777" w:rsidR="00DE7B76" w:rsidRDefault="00DE7B76" w:rsidP="008C5493">
    <w:pPr>
      <w:pStyle w:val="Zpat"/>
      <w:rPr>
        <w:color w:val="auto"/>
      </w:rPr>
    </w:pPr>
  </w:p>
  <w:p w14:paraId="6F3F45A9" w14:textId="7223339B" w:rsidR="00DE7B76" w:rsidRDefault="00DE7B76" w:rsidP="008C5493">
    <w:pPr>
      <w:pStyle w:val="Zpat"/>
      <w:rPr>
        <w:color w:val="auto"/>
      </w:rPr>
    </w:pPr>
    <w:r w:rsidRPr="00A23B0E">
      <w:rPr>
        <w:color w:val="auto"/>
      </w:rPr>
      <w:t xml:space="preserve">Magistrát města Brna </w:t>
    </w:r>
    <w:r w:rsidRPr="00874A3B">
      <w:rPr>
        <w:color w:val="ED1C24" w:themeColor="accent1"/>
      </w:rPr>
      <w:t>|</w:t>
    </w:r>
    <w:r>
      <w:t xml:space="preserve"> </w:t>
    </w:r>
    <w:r>
      <w:rPr>
        <w:color w:val="auto"/>
      </w:rPr>
      <w:t xml:space="preserve">Odbor </w:t>
    </w:r>
    <w:r w:rsidRPr="005C1383">
      <w:rPr>
        <w:color w:val="auto"/>
      </w:rPr>
      <w:t xml:space="preserve">vodního a lesního hospodářství a zemědělství </w:t>
    </w:r>
    <w:r>
      <w:rPr>
        <w:color w:val="auto"/>
      </w:rPr>
      <w:t xml:space="preserve">                                                 OVLHZ/MMB/0</w:t>
    </w:r>
    <w:r w:rsidR="00FE056C">
      <w:rPr>
        <w:color w:val="auto"/>
      </w:rPr>
      <w:t>503052</w:t>
    </w:r>
    <w:r>
      <w:rPr>
        <w:color w:val="auto"/>
      </w:rPr>
      <w:t>/20</w:t>
    </w:r>
    <w:r w:rsidR="00162CA3">
      <w:rPr>
        <w:color w:val="auto"/>
      </w:rPr>
      <w:t>2</w:t>
    </w:r>
    <w:r w:rsidR="00252AD4">
      <w:rPr>
        <w:color w:val="auto"/>
      </w:rPr>
      <w:t>3</w:t>
    </w:r>
  </w:p>
  <w:p w14:paraId="69604726" w14:textId="77777777" w:rsidR="00DE7B76" w:rsidRPr="00C23A22" w:rsidRDefault="00DE7B76" w:rsidP="008C5493">
    <w:pPr>
      <w:pStyle w:val="Zpat"/>
      <w:rPr>
        <w:color w:val="auto"/>
      </w:rPr>
    </w:pPr>
    <w:r>
      <w:rPr>
        <w:color w:val="auto"/>
      </w:rPr>
      <w:t>Kounicova 67</w:t>
    </w:r>
    <w:r w:rsidRPr="00A23B0E">
      <w:rPr>
        <w:color w:val="auto"/>
      </w:rPr>
      <w:t xml:space="preserve"> </w:t>
    </w:r>
    <w:r w:rsidRPr="00874A3B">
      <w:rPr>
        <w:color w:val="ED1C24" w:themeColor="accent1"/>
      </w:rPr>
      <w:t>|</w:t>
    </w:r>
    <w:r>
      <w:t xml:space="preserve"> </w:t>
    </w:r>
    <w:r w:rsidRPr="00A23B0E">
      <w:rPr>
        <w:color w:val="auto"/>
      </w:rPr>
      <w:t xml:space="preserve">601 </w:t>
    </w:r>
    <w:proofErr w:type="gramStart"/>
    <w:r w:rsidRPr="00A23B0E">
      <w:rPr>
        <w:color w:val="auto"/>
      </w:rPr>
      <w:t>67  Brno</w:t>
    </w:r>
    <w:proofErr w:type="gramEnd"/>
    <w:r w:rsidRPr="00A23B0E">
      <w:rPr>
        <w:color w:val="auto"/>
      </w:rPr>
      <w:t xml:space="preserve"> </w:t>
    </w:r>
    <w:r w:rsidRPr="00874A3B">
      <w:rPr>
        <w:color w:val="ED1C24" w:themeColor="accent1"/>
      </w:rPr>
      <w:t>|</w:t>
    </w:r>
    <w:r>
      <w:rPr>
        <w:color w:val="ED1C24" w:themeColor="accent1"/>
      </w:rPr>
      <w:t xml:space="preserve"> </w:t>
    </w:r>
    <w:r w:rsidRPr="00A23B0E">
      <w:rPr>
        <w:color w:val="auto"/>
      </w:rPr>
      <w:t xml:space="preserve">www.brno.cz </w:t>
    </w:r>
  </w:p>
  <w:p w14:paraId="2D96663B" w14:textId="77777777" w:rsidR="00DE7B76" w:rsidRDefault="001D05B1" w:rsidP="00F228CC">
    <w:pPr>
      <w:pStyle w:val="strankovani"/>
    </w:pPr>
    <w:r>
      <w:rPr>
        <w:noProof/>
        <w:lang w:eastAsia="cs-CZ"/>
      </w:rPr>
      <mc:AlternateContent>
        <mc:Choice Requires="wps">
          <w:drawing>
            <wp:anchor distT="4294967295" distB="4294967295" distL="114300" distR="114300" simplePos="0" relativeHeight="251663360" behindDoc="0" locked="1" layoutInCell="1" allowOverlap="1" wp14:anchorId="4252039D" wp14:editId="5F616F7B">
              <wp:simplePos x="0" y="0"/>
              <wp:positionH relativeFrom="page">
                <wp:posOffset>723900</wp:posOffset>
              </wp:positionH>
              <wp:positionV relativeFrom="page">
                <wp:posOffset>9905999</wp:posOffset>
              </wp:positionV>
              <wp:extent cx="6116320" cy="0"/>
              <wp:effectExtent l="0" t="0" r="0" b="0"/>
              <wp:wrapNone/>
              <wp:docPr id="1" name="Přímá spojnic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116320" cy="0"/>
                      </a:xfrm>
                      <a:prstGeom prst="line">
                        <a:avLst/>
                      </a:prstGeom>
                      <a:ln w="63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F492E1B" id="Přímá spojnice 1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margin" from="57pt,780pt" to="538.6pt,78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" strokecolor="#ed1c24 [3204]" strokeweight=".5pt">
              <v:stroke joinstyle="miter"/>
              <o:lock v:ext="edit" shapetype="f"/>
              <w10:wrap anchorx="page" anchory="page"/>
              <w10:anchorlock/>
            </v:line>
          </w:pict>
        </mc:Fallback>
      </mc:AlternateContent>
    </w:r>
    <w:r w:rsidR="00B066EE">
      <w:fldChar w:fldCharType="begin"/>
    </w:r>
    <w:r w:rsidR="00B066EE">
      <w:instrText xml:space="preserve"> PAGE   \* MERGEFORMAT </w:instrText>
    </w:r>
    <w:r w:rsidR="00B066EE">
      <w:fldChar w:fldCharType="separate"/>
    </w:r>
    <w:r w:rsidR="00EE4303">
      <w:rPr>
        <w:noProof/>
      </w:rPr>
      <w:t>1</w:t>
    </w:r>
    <w:r w:rsidR="00B066EE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6B855" w14:textId="77777777" w:rsidR="00D63C57" w:rsidRDefault="00D63C57" w:rsidP="0018303A">
      <w:pPr>
        <w:spacing w:line="240" w:lineRule="auto"/>
      </w:pPr>
      <w:r>
        <w:separator/>
      </w:r>
    </w:p>
  </w:footnote>
  <w:footnote w:type="continuationSeparator" w:id="0">
    <w:p w14:paraId="62291507" w14:textId="77777777" w:rsidR="00D63C57" w:rsidRDefault="00D63C57" w:rsidP="0018303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D4CD3" w14:textId="77777777" w:rsidR="00DE7B76" w:rsidRPr="00077C50" w:rsidRDefault="00DE7B76" w:rsidP="00535EB4">
    <w:pPr>
      <w:pStyle w:val="ZhlavBrno"/>
      <w:tabs>
        <w:tab w:val="clear" w:pos="4536"/>
        <w:tab w:val="clear" w:pos="9072"/>
        <w:tab w:val="left" w:pos="8070"/>
      </w:tabs>
    </w:pPr>
    <w:r>
      <w:t>Magistrát města Brna</w:t>
    </w:r>
    <w:r>
      <w:rPr>
        <w:lang w:eastAsia="cs-CZ"/>
      </w:rPr>
      <w:drawing>
        <wp:anchor distT="0" distB="0" distL="114300" distR="114300" simplePos="0" relativeHeight="251665408" behindDoc="0" locked="1" layoutInCell="1" allowOverlap="1" wp14:anchorId="03AE1E32" wp14:editId="49C915B1">
          <wp:simplePos x="0" y="0"/>
          <wp:positionH relativeFrom="margin">
            <wp:align>right</wp:align>
          </wp:positionH>
          <wp:positionV relativeFrom="page">
            <wp:posOffset>711835</wp:posOffset>
          </wp:positionV>
          <wp:extent cx="1572895" cy="363220"/>
          <wp:effectExtent l="0" t="0" r="8255" b="0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rno_logo_barva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2895" cy="3632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699134B" w14:textId="77777777" w:rsidR="00DE7B76" w:rsidRDefault="00DE7B76" w:rsidP="0018675B">
    <w:pPr>
      <w:pStyle w:val="Zhlav"/>
      <w:rPr>
        <w:color w:val="auto"/>
      </w:rPr>
    </w:pPr>
    <w:r w:rsidRPr="005C1383">
      <w:rPr>
        <w:color w:val="auto"/>
      </w:rPr>
      <w:t>Odbor vodního a lesního hospodářství a zemědělství</w:t>
    </w:r>
  </w:p>
  <w:p w14:paraId="5985F983" w14:textId="77777777" w:rsidR="00E21744" w:rsidRDefault="00E21744" w:rsidP="0018675B">
    <w:pPr>
      <w:pStyle w:val="Zhlav"/>
      <w:rPr>
        <w:color w:val="aut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E3F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02095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08129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72F6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04C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648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18B7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50E3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D768D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D228C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63C06"/>
    <w:multiLevelType w:val="hybridMultilevel"/>
    <w:tmpl w:val="F52074EE"/>
    <w:lvl w:ilvl="0" w:tplc="B808B1DC">
      <w:start w:val="60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5C14360"/>
    <w:multiLevelType w:val="hybridMultilevel"/>
    <w:tmpl w:val="008094F2"/>
    <w:lvl w:ilvl="0" w:tplc="B808B1DC">
      <w:start w:val="60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66F6763"/>
    <w:multiLevelType w:val="hybridMultilevel"/>
    <w:tmpl w:val="24CC15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B2480A"/>
    <w:multiLevelType w:val="hybridMultilevel"/>
    <w:tmpl w:val="1FE88492"/>
    <w:lvl w:ilvl="0" w:tplc="6DE4656A">
      <w:start w:val="67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AD56AE"/>
    <w:multiLevelType w:val="hybridMultilevel"/>
    <w:tmpl w:val="222A1BBC"/>
    <w:lvl w:ilvl="0" w:tplc="B808B1DC">
      <w:start w:val="60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2447ED3"/>
    <w:multiLevelType w:val="hybridMultilevel"/>
    <w:tmpl w:val="226C031C"/>
    <w:lvl w:ilvl="0" w:tplc="51A48566">
      <w:numFmt w:val="bullet"/>
      <w:lvlText w:val="-"/>
      <w:lvlJc w:val="left"/>
      <w:pPr>
        <w:ind w:left="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6" w15:restartNumberingAfterBreak="0">
    <w:nsid w:val="479200BB"/>
    <w:multiLevelType w:val="hybridMultilevel"/>
    <w:tmpl w:val="47B67CAA"/>
    <w:lvl w:ilvl="0" w:tplc="704A694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F7632A9"/>
    <w:multiLevelType w:val="hybridMultilevel"/>
    <w:tmpl w:val="64AC9036"/>
    <w:lvl w:ilvl="0" w:tplc="B808B1DC">
      <w:start w:val="60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79527D3"/>
    <w:multiLevelType w:val="hybridMultilevel"/>
    <w:tmpl w:val="0B9E1F7C"/>
    <w:lvl w:ilvl="0" w:tplc="B808B1DC">
      <w:start w:val="60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58D790D"/>
    <w:multiLevelType w:val="hybridMultilevel"/>
    <w:tmpl w:val="8886E380"/>
    <w:lvl w:ilvl="0" w:tplc="B808B1DC">
      <w:start w:val="60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41257920">
    <w:abstractNumId w:val="8"/>
  </w:num>
  <w:num w:numId="2" w16cid:durableId="1889223757">
    <w:abstractNumId w:val="3"/>
  </w:num>
  <w:num w:numId="3" w16cid:durableId="602686457">
    <w:abstractNumId w:val="2"/>
  </w:num>
  <w:num w:numId="4" w16cid:durableId="1176117688">
    <w:abstractNumId w:val="1"/>
  </w:num>
  <w:num w:numId="5" w16cid:durableId="1024944536">
    <w:abstractNumId w:val="0"/>
  </w:num>
  <w:num w:numId="6" w16cid:durableId="1509833418">
    <w:abstractNumId w:val="9"/>
  </w:num>
  <w:num w:numId="7" w16cid:durableId="967471450">
    <w:abstractNumId w:val="7"/>
  </w:num>
  <w:num w:numId="8" w16cid:durableId="1601983320">
    <w:abstractNumId w:val="6"/>
  </w:num>
  <w:num w:numId="9" w16cid:durableId="1597208789">
    <w:abstractNumId w:val="5"/>
  </w:num>
  <w:num w:numId="10" w16cid:durableId="73939191">
    <w:abstractNumId w:val="4"/>
  </w:num>
  <w:num w:numId="11" w16cid:durableId="314799351">
    <w:abstractNumId w:val="10"/>
  </w:num>
  <w:num w:numId="12" w16cid:durableId="821625453">
    <w:abstractNumId w:val="17"/>
  </w:num>
  <w:num w:numId="13" w16cid:durableId="554968058">
    <w:abstractNumId w:val="19"/>
  </w:num>
  <w:num w:numId="14" w16cid:durableId="817039783">
    <w:abstractNumId w:val="18"/>
  </w:num>
  <w:num w:numId="15" w16cid:durableId="1846674811">
    <w:abstractNumId w:val="11"/>
  </w:num>
  <w:num w:numId="16" w16cid:durableId="1760444310">
    <w:abstractNumId w:val="16"/>
  </w:num>
  <w:num w:numId="17" w16cid:durableId="1267350562">
    <w:abstractNumId w:val="13"/>
  </w:num>
  <w:num w:numId="18" w16cid:durableId="2081904243">
    <w:abstractNumId w:val="15"/>
  </w:num>
  <w:num w:numId="19" w16cid:durableId="1398436365">
    <w:abstractNumId w:val="14"/>
  </w:num>
  <w:num w:numId="20" w16cid:durableId="194749500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81"/>
  <w:drawingGridVerticalSpacing w:val="181"/>
  <w:doNotUseMarginsForDrawingGridOrigin/>
  <w:drawingGridHorizontalOrigin w:val="1418"/>
  <w:drawingGridVerticalOrigin w:val="141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32B"/>
    <w:rsid w:val="00034493"/>
    <w:rsid w:val="000407DF"/>
    <w:rsid w:val="00041778"/>
    <w:rsid w:val="00064C65"/>
    <w:rsid w:val="000660A8"/>
    <w:rsid w:val="00066448"/>
    <w:rsid w:val="00077C50"/>
    <w:rsid w:val="0008132B"/>
    <w:rsid w:val="000954AB"/>
    <w:rsid w:val="000B6B63"/>
    <w:rsid w:val="000C24C7"/>
    <w:rsid w:val="000C4FE4"/>
    <w:rsid w:val="001227DF"/>
    <w:rsid w:val="001228A2"/>
    <w:rsid w:val="00123125"/>
    <w:rsid w:val="0012399D"/>
    <w:rsid w:val="00127C45"/>
    <w:rsid w:val="00130166"/>
    <w:rsid w:val="00130D96"/>
    <w:rsid w:val="00162CA3"/>
    <w:rsid w:val="001724F7"/>
    <w:rsid w:val="001759A7"/>
    <w:rsid w:val="001777C1"/>
    <w:rsid w:val="0018303A"/>
    <w:rsid w:val="0018675B"/>
    <w:rsid w:val="001935F2"/>
    <w:rsid w:val="001946C5"/>
    <w:rsid w:val="001A795C"/>
    <w:rsid w:val="001D05B1"/>
    <w:rsid w:val="001D3E20"/>
    <w:rsid w:val="001E05DE"/>
    <w:rsid w:val="001F11F8"/>
    <w:rsid w:val="002055B1"/>
    <w:rsid w:val="0020740A"/>
    <w:rsid w:val="00217AF7"/>
    <w:rsid w:val="002236C9"/>
    <w:rsid w:val="00227E7C"/>
    <w:rsid w:val="002401BD"/>
    <w:rsid w:val="0024060C"/>
    <w:rsid w:val="0024227D"/>
    <w:rsid w:val="002422EB"/>
    <w:rsid w:val="00242FEC"/>
    <w:rsid w:val="002466B2"/>
    <w:rsid w:val="00252AD4"/>
    <w:rsid w:val="00265DFA"/>
    <w:rsid w:val="00267537"/>
    <w:rsid w:val="002827ED"/>
    <w:rsid w:val="00284095"/>
    <w:rsid w:val="00286AC5"/>
    <w:rsid w:val="00287901"/>
    <w:rsid w:val="00297286"/>
    <w:rsid w:val="002A398E"/>
    <w:rsid w:val="002B0050"/>
    <w:rsid w:val="002D0D4B"/>
    <w:rsid w:val="002D2D28"/>
    <w:rsid w:val="002D6B5C"/>
    <w:rsid w:val="002E300B"/>
    <w:rsid w:val="002F0A6E"/>
    <w:rsid w:val="002F39F4"/>
    <w:rsid w:val="003107DF"/>
    <w:rsid w:val="003160CD"/>
    <w:rsid w:val="003215A3"/>
    <w:rsid w:val="00345C8A"/>
    <w:rsid w:val="003505D2"/>
    <w:rsid w:val="003621BB"/>
    <w:rsid w:val="003650C8"/>
    <w:rsid w:val="003823AC"/>
    <w:rsid w:val="00394D75"/>
    <w:rsid w:val="00394F66"/>
    <w:rsid w:val="00395A39"/>
    <w:rsid w:val="003C239F"/>
    <w:rsid w:val="003D4B20"/>
    <w:rsid w:val="003E49D7"/>
    <w:rsid w:val="003F3B4E"/>
    <w:rsid w:val="003F664D"/>
    <w:rsid w:val="0040450D"/>
    <w:rsid w:val="004069DE"/>
    <w:rsid w:val="004133C6"/>
    <w:rsid w:val="00445797"/>
    <w:rsid w:val="00461742"/>
    <w:rsid w:val="004636B5"/>
    <w:rsid w:val="00467B31"/>
    <w:rsid w:val="00473127"/>
    <w:rsid w:val="00477CDA"/>
    <w:rsid w:val="00482AFA"/>
    <w:rsid w:val="0048481A"/>
    <w:rsid w:val="00484964"/>
    <w:rsid w:val="004A681A"/>
    <w:rsid w:val="004D3F6D"/>
    <w:rsid w:val="004D6B2C"/>
    <w:rsid w:val="004E5B33"/>
    <w:rsid w:val="00512813"/>
    <w:rsid w:val="005156A4"/>
    <w:rsid w:val="00517B4A"/>
    <w:rsid w:val="00535EB4"/>
    <w:rsid w:val="00545F28"/>
    <w:rsid w:val="00554111"/>
    <w:rsid w:val="0055799A"/>
    <w:rsid w:val="00577A0C"/>
    <w:rsid w:val="00584C6B"/>
    <w:rsid w:val="00590E75"/>
    <w:rsid w:val="005B2E13"/>
    <w:rsid w:val="005C0A44"/>
    <w:rsid w:val="005C1383"/>
    <w:rsid w:val="005E0E10"/>
    <w:rsid w:val="005E11BB"/>
    <w:rsid w:val="005F1897"/>
    <w:rsid w:val="00611B2F"/>
    <w:rsid w:val="00615329"/>
    <w:rsid w:val="00615A5B"/>
    <w:rsid w:val="00620A7E"/>
    <w:rsid w:val="00620AD3"/>
    <w:rsid w:val="006238CE"/>
    <w:rsid w:val="006361DE"/>
    <w:rsid w:val="006543C2"/>
    <w:rsid w:val="00656404"/>
    <w:rsid w:val="0067254A"/>
    <w:rsid w:val="00672807"/>
    <w:rsid w:val="00673D65"/>
    <w:rsid w:val="00685703"/>
    <w:rsid w:val="006A6D30"/>
    <w:rsid w:val="006B69AE"/>
    <w:rsid w:val="006C7494"/>
    <w:rsid w:val="006D4B4D"/>
    <w:rsid w:val="006E09B8"/>
    <w:rsid w:val="006E287A"/>
    <w:rsid w:val="006F09D7"/>
    <w:rsid w:val="00705D09"/>
    <w:rsid w:val="00711A3E"/>
    <w:rsid w:val="0071243E"/>
    <w:rsid w:val="007234E6"/>
    <w:rsid w:val="00726550"/>
    <w:rsid w:val="007452AB"/>
    <w:rsid w:val="00750FC1"/>
    <w:rsid w:val="0075238F"/>
    <w:rsid w:val="0076289F"/>
    <w:rsid w:val="00765370"/>
    <w:rsid w:val="00785A8C"/>
    <w:rsid w:val="00786234"/>
    <w:rsid w:val="007954BB"/>
    <w:rsid w:val="007E11FE"/>
    <w:rsid w:val="007E24D5"/>
    <w:rsid w:val="007E338C"/>
    <w:rsid w:val="00804513"/>
    <w:rsid w:val="008178A8"/>
    <w:rsid w:val="00824F5F"/>
    <w:rsid w:val="00825F47"/>
    <w:rsid w:val="00833981"/>
    <w:rsid w:val="008461FD"/>
    <w:rsid w:val="00846431"/>
    <w:rsid w:val="00850202"/>
    <w:rsid w:val="00853736"/>
    <w:rsid w:val="00856555"/>
    <w:rsid w:val="0087066D"/>
    <w:rsid w:val="00874A3B"/>
    <w:rsid w:val="008803F1"/>
    <w:rsid w:val="00892FF5"/>
    <w:rsid w:val="008B2FB9"/>
    <w:rsid w:val="008B41D6"/>
    <w:rsid w:val="008B4A7C"/>
    <w:rsid w:val="008B54F8"/>
    <w:rsid w:val="008C06FF"/>
    <w:rsid w:val="008C1A64"/>
    <w:rsid w:val="008C5493"/>
    <w:rsid w:val="008E4997"/>
    <w:rsid w:val="0091285D"/>
    <w:rsid w:val="00915A65"/>
    <w:rsid w:val="0092027C"/>
    <w:rsid w:val="00921F6D"/>
    <w:rsid w:val="00931516"/>
    <w:rsid w:val="0094136D"/>
    <w:rsid w:val="00941EA0"/>
    <w:rsid w:val="00954454"/>
    <w:rsid w:val="00954E0F"/>
    <w:rsid w:val="0095545A"/>
    <w:rsid w:val="00956487"/>
    <w:rsid w:val="00964D84"/>
    <w:rsid w:val="0097422F"/>
    <w:rsid w:val="00974720"/>
    <w:rsid w:val="00976655"/>
    <w:rsid w:val="009A685B"/>
    <w:rsid w:val="009B28B6"/>
    <w:rsid w:val="009C0D73"/>
    <w:rsid w:val="009C1E4D"/>
    <w:rsid w:val="009D6973"/>
    <w:rsid w:val="009F1EE5"/>
    <w:rsid w:val="00A00883"/>
    <w:rsid w:val="00A133AE"/>
    <w:rsid w:val="00A20EBD"/>
    <w:rsid w:val="00A33454"/>
    <w:rsid w:val="00A37783"/>
    <w:rsid w:val="00A42C28"/>
    <w:rsid w:val="00A46C6C"/>
    <w:rsid w:val="00A5424A"/>
    <w:rsid w:val="00A63BCD"/>
    <w:rsid w:val="00A67649"/>
    <w:rsid w:val="00A718AC"/>
    <w:rsid w:val="00A766EF"/>
    <w:rsid w:val="00A82CA4"/>
    <w:rsid w:val="00A87651"/>
    <w:rsid w:val="00A97A4C"/>
    <w:rsid w:val="00AA1917"/>
    <w:rsid w:val="00AA583C"/>
    <w:rsid w:val="00AE3485"/>
    <w:rsid w:val="00AE3A31"/>
    <w:rsid w:val="00AF2BC1"/>
    <w:rsid w:val="00B0341A"/>
    <w:rsid w:val="00B066EE"/>
    <w:rsid w:val="00B06877"/>
    <w:rsid w:val="00B11578"/>
    <w:rsid w:val="00B20A02"/>
    <w:rsid w:val="00B40050"/>
    <w:rsid w:val="00B50D4C"/>
    <w:rsid w:val="00B55B76"/>
    <w:rsid w:val="00B601B1"/>
    <w:rsid w:val="00B62B22"/>
    <w:rsid w:val="00B64224"/>
    <w:rsid w:val="00B66EF3"/>
    <w:rsid w:val="00B748BD"/>
    <w:rsid w:val="00B76884"/>
    <w:rsid w:val="00B76C73"/>
    <w:rsid w:val="00B770D3"/>
    <w:rsid w:val="00B8339F"/>
    <w:rsid w:val="00B84DA7"/>
    <w:rsid w:val="00B91538"/>
    <w:rsid w:val="00B92ABB"/>
    <w:rsid w:val="00BA36BF"/>
    <w:rsid w:val="00BA483D"/>
    <w:rsid w:val="00BA50DE"/>
    <w:rsid w:val="00BC1A39"/>
    <w:rsid w:val="00BC373F"/>
    <w:rsid w:val="00BC4092"/>
    <w:rsid w:val="00BD508A"/>
    <w:rsid w:val="00BD747F"/>
    <w:rsid w:val="00BE3A1E"/>
    <w:rsid w:val="00BF02FA"/>
    <w:rsid w:val="00BF798E"/>
    <w:rsid w:val="00C1208B"/>
    <w:rsid w:val="00C21679"/>
    <w:rsid w:val="00C23A22"/>
    <w:rsid w:val="00C357C3"/>
    <w:rsid w:val="00C40921"/>
    <w:rsid w:val="00C41677"/>
    <w:rsid w:val="00C529A1"/>
    <w:rsid w:val="00C621C5"/>
    <w:rsid w:val="00C65545"/>
    <w:rsid w:val="00C81932"/>
    <w:rsid w:val="00C97BF5"/>
    <w:rsid w:val="00CA219D"/>
    <w:rsid w:val="00CB5A3E"/>
    <w:rsid w:val="00CB5E9C"/>
    <w:rsid w:val="00CD0466"/>
    <w:rsid w:val="00CE3161"/>
    <w:rsid w:val="00CE7DDE"/>
    <w:rsid w:val="00CF1A8A"/>
    <w:rsid w:val="00CF22AC"/>
    <w:rsid w:val="00D24C88"/>
    <w:rsid w:val="00D26D02"/>
    <w:rsid w:val="00D34176"/>
    <w:rsid w:val="00D63C57"/>
    <w:rsid w:val="00D658DE"/>
    <w:rsid w:val="00D72A41"/>
    <w:rsid w:val="00D7767B"/>
    <w:rsid w:val="00D80164"/>
    <w:rsid w:val="00D82DB8"/>
    <w:rsid w:val="00D92A5D"/>
    <w:rsid w:val="00DA045A"/>
    <w:rsid w:val="00DC3200"/>
    <w:rsid w:val="00DC479F"/>
    <w:rsid w:val="00DC53C4"/>
    <w:rsid w:val="00DC705B"/>
    <w:rsid w:val="00DD26E6"/>
    <w:rsid w:val="00DD2885"/>
    <w:rsid w:val="00DE15E2"/>
    <w:rsid w:val="00DE7B76"/>
    <w:rsid w:val="00DF18C1"/>
    <w:rsid w:val="00DF7C2A"/>
    <w:rsid w:val="00E04875"/>
    <w:rsid w:val="00E108B1"/>
    <w:rsid w:val="00E21744"/>
    <w:rsid w:val="00E22BCF"/>
    <w:rsid w:val="00E36CB4"/>
    <w:rsid w:val="00E541E9"/>
    <w:rsid w:val="00E80870"/>
    <w:rsid w:val="00E8097D"/>
    <w:rsid w:val="00E91337"/>
    <w:rsid w:val="00E9747C"/>
    <w:rsid w:val="00EA0F30"/>
    <w:rsid w:val="00ED1755"/>
    <w:rsid w:val="00EE0450"/>
    <w:rsid w:val="00EE4303"/>
    <w:rsid w:val="00EF29B7"/>
    <w:rsid w:val="00EF4B33"/>
    <w:rsid w:val="00F228CC"/>
    <w:rsid w:val="00F3523A"/>
    <w:rsid w:val="00F400CF"/>
    <w:rsid w:val="00F412AB"/>
    <w:rsid w:val="00F91271"/>
    <w:rsid w:val="00F97BC7"/>
    <w:rsid w:val="00FC0ED8"/>
    <w:rsid w:val="00FC2461"/>
    <w:rsid w:val="00FC256D"/>
    <w:rsid w:val="00FD02D0"/>
    <w:rsid w:val="00FD2249"/>
    <w:rsid w:val="00FE056C"/>
    <w:rsid w:val="00FE0D5C"/>
    <w:rsid w:val="00FE232A"/>
    <w:rsid w:val="00FE7BAB"/>
    <w:rsid w:val="00FE7F59"/>
    <w:rsid w:val="00FF0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2DB7FF"/>
  <w15:docId w15:val="{270E9388-E270-44D0-83B1-54B860546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41EA0"/>
    <w:pPr>
      <w:spacing w:after="0" w:line="300" w:lineRule="auto"/>
      <w:jc w:val="both"/>
    </w:pPr>
    <w:rPr>
      <w:rFonts w:ascii="Arial" w:hAnsi="Arial"/>
      <w:color w:val="000000" w:themeColor="text1"/>
      <w:sz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685703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B70E14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685703"/>
    <w:pPr>
      <w:keepNext/>
      <w:keepLines/>
      <w:spacing w:before="40"/>
      <w:jc w:val="left"/>
      <w:outlineLvl w:val="1"/>
    </w:pPr>
    <w:rPr>
      <w:rFonts w:asciiTheme="majorHAnsi" w:eastAsiaTheme="majorEastAsia" w:hAnsiTheme="majorHAnsi" w:cstheme="majorBidi"/>
      <w:color w:val="B70E14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C5493"/>
    <w:pPr>
      <w:tabs>
        <w:tab w:val="center" w:pos="4536"/>
        <w:tab w:val="right" w:pos="9072"/>
      </w:tabs>
      <w:jc w:val="left"/>
    </w:pPr>
    <w:rPr>
      <w:sz w:val="22"/>
    </w:rPr>
  </w:style>
  <w:style w:type="character" w:customStyle="1" w:styleId="ZhlavChar">
    <w:name w:val="Záhlaví Char"/>
    <w:basedOn w:val="Standardnpsmoodstavce"/>
    <w:link w:val="Zhlav"/>
    <w:uiPriority w:val="99"/>
    <w:rsid w:val="008C5493"/>
    <w:rPr>
      <w:rFonts w:ascii="Arial" w:hAnsi="Arial"/>
      <w:color w:val="000000" w:themeColor="text1"/>
    </w:rPr>
  </w:style>
  <w:style w:type="paragraph" w:styleId="Zpat">
    <w:name w:val="footer"/>
    <w:basedOn w:val="Normln"/>
    <w:link w:val="ZpatChar"/>
    <w:uiPriority w:val="99"/>
    <w:unhideWhenUsed/>
    <w:rsid w:val="008C5493"/>
    <w:pPr>
      <w:tabs>
        <w:tab w:val="center" w:pos="4820"/>
        <w:tab w:val="left" w:pos="9667"/>
      </w:tabs>
      <w:spacing w:line="360" w:lineRule="auto"/>
      <w:ind w:right="-567"/>
      <w:jc w:val="left"/>
    </w:pPr>
    <w:rPr>
      <w:sz w:val="16"/>
    </w:rPr>
  </w:style>
  <w:style w:type="character" w:customStyle="1" w:styleId="ZpatChar">
    <w:name w:val="Zápatí Char"/>
    <w:basedOn w:val="Standardnpsmoodstavce"/>
    <w:link w:val="Zpat"/>
    <w:uiPriority w:val="99"/>
    <w:rsid w:val="008C5493"/>
    <w:rPr>
      <w:rFonts w:ascii="Arial" w:hAnsi="Arial"/>
      <w:color w:val="000000" w:themeColor="text1"/>
      <w:sz w:val="16"/>
    </w:rPr>
  </w:style>
  <w:style w:type="character" w:styleId="Hypertextovodkaz">
    <w:name w:val="Hyperlink"/>
    <w:basedOn w:val="Standardnpsmoodstavce"/>
    <w:uiPriority w:val="99"/>
    <w:unhideWhenUsed/>
    <w:rsid w:val="009F1EE5"/>
    <w:rPr>
      <w:color w:val="C00000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2A398E"/>
    <w:rPr>
      <w:color w:val="808080"/>
      <w:shd w:val="clear" w:color="auto" w:fill="E6E6E6"/>
    </w:rPr>
  </w:style>
  <w:style w:type="paragraph" w:customStyle="1" w:styleId="strankovani">
    <w:name w:val="strankovani"/>
    <w:basedOn w:val="Zpat"/>
    <w:qFormat/>
    <w:rsid w:val="00A20EBD"/>
    <w:pPr>
      <w:spacing w:line="240" w:lineRule="auto"/>
      <w:jc w:val="center"/>
    </w:pPr>
  </w:style>
  <w:style w:type="paragraph" w:customStyle="1" w:styleId="ZhlavBrno">
    <w:name w:val="Záhlaví Brno"/>
    <w:basedOn w:val="Zhlav"/>
    <w:qFormat/>
    <w:rsid w:val="002A398E"/>
    <w:rPr>
      <w:b/>
      <w:noProof/>
      <w:color w:val="ED1C24" w:themeColor="accent1"/>
    </w:rPr>
  </w:style>
  <w:style w:type="table" w:styleId="Mkatabulky">
    <w:name w:val="Table Grid"/>
    <w:basedOn w:val="Normlntabulka"/>
    <w:uiPriority w:val="39"/>
    <w:rsid w:val="002A39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rnopopis">
    <w:name w:val="Brno_popis"/>
    <w:basedOn w:val="Normln"/>
    <w:qFormat/>
    <w:rsid w:val="002A398E"/>
    <w:pPr>
      <w:jc w:val="left"/>
    </w:pPr>
    <w:rPr>
      <w:b/>
      <w:caps/>
      <w:color w:val="ED1C24" w:themeColor="accent1"/>
      <w:sz w:val="16"/>
    </w:rPr>
  </w:style>
  <w:style w:type="paragraph" w:customStyle="1" w:styleId="Brnopopistext">
    <w:name w:val="Brno_popis_text"/>
    <w:basedOn w:val="Normln"/>
    <w:qFormat/>
    <w:rsid w:val="002A398E"/>
    <w:pPr>
      <w:jc w:val="left"/>
    </w:pPr>
    <w:rPr>
      <w:sz w:val="18"/>
    </w:rPr>
  </w:style>
  <w:style w:type="paragraph" w:customStyle="1" w:styleId="Brnonadpisohraniceni">
    <w:name w:val="Brno_nadpis_ohraniceni"/>
    <w:basedOn w:val="Normln"/>
    <w:next w:val="Normln"/>
    <w:qFormat/>
    <w:rsid w:val="002A398E"/>
    <w:pPr>
      <w:pBdr>
        <w:top w:val="single" w:sz="4" w:space="6" w:color="ED1C24" w:themeColor="accent1"/>
        <w:bottom w:val="single" w:sz="4" w:space="6" w:color="ED1C24" w:themeColor="accent1"/>
      </w:pBdr>
      <w:spacing w:before="200" w:after="200"/>
      <w:jc w:val="center"/>
    </w:pPr>
    <w:rPr>
      <w:b/>
      <w:color w:val="ED1C24" w:themeColor="accent1"/>
      <w:sz w:val="26"/>
      <w:szCs w:val="26"/>
    </w:rPr>
  </w:style>
  <w:style w:type="paragraph" w:customStyle="1" w:styleId="Brnojmenofunkce">
    <w:name w:val="Brno_jmeno_funkce"/>
    <w:basedOn w:val="Normln"/>
    <w:next w:val="Normln"/>
    <w:qFormat/>
    <w:rsid w:val="002A398E"/>
    <w:pPr>
      <w:spacing w:before="800" w:after="800"/>
      <w:ind w:left="6804"/>
      <w:contextualSpacing/>
      <w:jc w:val="left"/>
    </w:pPr>
  </w:style>
  <w:style w:type="character" w:styleId="Odkaznakoment">
    <w:name w:val="annotation reference"/>
    <w:basedOn w:val="Standardnpsmoodstavce"/>
    <w:uiPriority w:val="99"/>
    <w:semiHidden/>
    <w:unhideWhenUsed/>
    <w:rsid w:val="002A398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A398E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A398E"/>
    <w:rPr>
      <w:rFonts w:ascii="Arial" w:hAnsi="Arial"/>
      <w:color w:val="414142" w:themeColor="accent4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A398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A398E"/>
    <w:rPr>
      <w:rFonts w:ascii="Arial" w:hAnsi="Arial"/>
      <w:b/>
      <w:bCs/>
      <w:color w:val="414142" w:themeColor="accent4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A398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A398E"/>
    <w:rPr>
      <w:rFonts w:ascii="Segoe UI" w:hAnsi="Segoe UI" w:cs="Segoe UI"/>
      <w:color w:val="414142" w:themeColor="accent4"/>
      <w:sz w:val="18"/>
      <w:szCs w:val="18"/>
    </w:rPr>
  </w:style>
  <w:style w:type="character" w:customStyle="1" w:styleId="Nadpis1Char">
    <w:name w:val="Nadpis 1 Char"/>
    <w:basedOn w:val="Standardnpsmoodstavce"/>
    <w:link w:val="Nadpis1"/>
    <w:uiPriority w:val="9"/>
    <w:rsid w:val="00685703"/>
    <w:rPr>
      <w:rFonts w:asciiTheme="majorHAnsi" w:eastAsiaTheme="majorEastAsia" w:hAnsiTheme="majorHAnsi" w:cstheme="majorBidi"/>
      <w:color w:val="B70E14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685703"/>
    <w:rPr>
      <w:rFonts w:asciiTheme="majorHAnsi" w:eastAsiaTheme="majorEastAsia" w:hAnsiTheme="majorHAnsi" w:cstheme="majorBidi"/>
      <w:color w:val="B70E14" w:themeColor="accent1" w:themeShade="BF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685703"/>
    <w:pPr>
      <w:spacing w:line="240" w:lineRule="auto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6857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685703"/>
    <w:pPr>
      <w:numPr>
        <w:ilvl w:val="1"/>
      </w:numPr>
      <w:spacing w:after="160"/>
      <w:jc w:val="left"/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685703"/>
    <w:rPr>
      <w:rFonts w:eastAsiaTheme="minorEastAsia"/>
      <w:color w:val="5A5A5A" w:themeColor="text1" w:themeTint="A5"/>
      <w:spacing w:val="15"/>
    </w:rPr>
  </w:style>
  <w:style w:type="paragraph" w:customStyle="1" w:styleId="Normlntun">
    <w:name w:val="Normální tučně"/>
    <w:basedOn w:val="Normln"/>
    <w:next w:val="Normln"/>
    <w:qFormat/>
    <w:rsid w:val="004E5B33"/>
    <w:rPr>
      <w:b/>
      <w:color w:val="414142" w:themeColor="accent4"/>
    </w:r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D34176"/>
    <w:rPr>
      <w:color w:val="808080"/>
      <w:shd w:val="clear" w:color="auto" w:fill="E6E6E6"/>
    </w:rPr>
  </w:style>
  <w:style w:type="character" w:styleId="Sledovanodkaz">
    <w:name w:val="FollowedHyperlink"/>
    <w:basedOn w:val="Standardnpsmoodstavce"/>
    <w:uiPriority w:val="99"/>
    <w:semiHidden/>
    <w:unhideWhenUsed/>
    <w:rsid w:val="00D34176"/>
    <w:rPr>
      <w:color w:val="C00000"/>
      <w:u w:val="single"/>
    </w:rPr>
  </w:style>
  <w:style w:type="paragraph" w:styleId="Zkladntext2">
    <w:name w:val="Body Text 2"/>
    <w:basedOn w:val="Normln"/>
    <w:link w:val="Zkladntext2Char"/>
    <w:rsid w:val="00A42C28"/>
    <w:pPr>
      <w:spacing w:line="240" w:lineRule="auto"/>
    </w:pPr>
    <w:rPr>
      <w:rFonts w:ascii="Times New Roman" w:eastAsia="Times New Roman" w:hAnsi="Times New Roman" w:cs="Times New Roman"/>
      <w:color w:val="auto"/>
      <w:sz w:val="22"/>
      <w:szCs w:val="24"/>
      <w:lang w:eastAsia="cs-CZ"/>
    </w:rPr>
  </w:style>
  <w:style w:type="character" w:customStyle="1" w:styleId="Zkladntext2Char">
    <w:name w:val="Základní text 2 Char"/>
    <w:basedOn w:val="Standardnpsmoodstavce"/>
    <w:link w:val="Zkladntext2"/>
    <w:rsid w:val="00A42C28"/>
    <w:rPr>
      <w:rFonts w:ascii="Times New Roman" w:eastAsia="Times New Roman" w:hAnsi="Times New Roman" w:cs="Times New Roman"/>
      <w:szCs w:val="24"/>
      <w:lang w:eastAsia="cs-CZ"/>
    </w:rPr>
  </w:style>
  <w:style w:type="paragraph" w:styleId="Zkladntextodsazen">
    <w:name w:val="Body Text Indent"/>
    <w:basedOn w:val="Normln"/>
    <w:link w:val="ZkladntextodsazenChar"/>
    <w:rsid w:val="00A42C28"/>
    <w:pPr>
      <w:spacing w:line="240" w:lineRule="auto"/>
      <w:ind w:left="227" w:hanging="227"/>
      <w:jc w:val="left"/>
    </w:pPr>
    <w:rPr>
      <w:rFonts w:ascii="Times New Roman" w:eastAsia="Times New Roman" w:hAnsi="Times New Roman" w:cs="Times New Roman"/>
      <w:color w:val="auto"/>
      <w:sz w:val="22"/>
      <w:szCs w:val="24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A42C28"/>
    <w:rPr>
      <w:rFonts w:ascii="Times New Roman" w:eastAsia="Times New Roman" w:hAnsi="Times New Roman" w:cs="Times New Roman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DD2885"/>
    <w:pPr>
      <w:ind w:left="720"/>
      <w:contextualSpacing/>
    </w:pPr>
  </w:style>
  <w:style w:type="character" w:styleId="Nevyeenzmnka">
    <w:name w:val="Unresolved Mention"/>
    <w:basedOn w:val="Standardnpsmoodstavce"/>
    <w:uiPriority w:val="99"/>
    <w:semiHidden/>
    <w:unhideWhenUsed/>
    <w:rsid w:val="00BA48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hl.tomas@brno.cz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zavodska.hana@brno.cz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tefanova.veronika@brno.cz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Office">
  <a:themeElements>
    <a:clrScheme name="MMB">
      <a:dk1>
        <a:sysClr val="windowText" lastClr="000000"/>
      </a:dk1>
      <a:lt1>
        <a:sysClr val="window" lastClr="FFFFFF"/>
      </a:lt1>
      <a:dk2>
        <a:srgbClr val="5C646D"/>
      </a:dk2>
      <a:lt2>
        <a:srgbClr val="E9E9EA"/>
      </a:lt2>
      <a:accent1>
        <a:srgbClr val="ED1C24"/>
      </a:accent1>
      <a:accent2>
        <a:srgbClr val="F58466"/>
      </a:accent2>
      <a:accent3>
        <a:srgbClr val="FBBEA8"/>
      </a:accent3>
      <a:accent4>
        <a:srgbClr val="414142"/>
      </a:accent4>
      <a:accent5>
        <a:srgbClr val="808285"/>
      </a:accent5>
      <a:accent6>
        <a:srgbClr val="BCBEC0"/>
      </a:accent6>
      <a:hlink>
        <a:srgbClr val="F0DDD5"/>
      </a:hlink>
      <a:folHlink>
        <a:srgbClr val="E9E9EA"/>
      </a:folHlink>
    </a:clrScheme>
    <a:fontScheme name="MMB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690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MMB</Company>
  <LinksUpToDate>false</LinksUpToDate>
  <CharactersWithSpaces>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Novotná Lenka</dc:creator>
  <cp:lastModifiedBy>Drdlová Zlata (MMB_OVLHZ)</cp:lastModifiedBy>
  <cp:revision>3</cp:revision>
  <cp:lastPrinted>2023-01-10T06:56:00Z</cp:lastPrinted>
  <dcterms:created xsi:type="dcterms:W3CDTF">2023-11-22T14:30:00Z</dcterms:created>
  <dcterms:modified xsi:type="dcterms:W3CDTF">2023-11-22T14:31:00Z</dcterms:modified>
</cp:coreProperties>
</file>